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CB7D" w14:textId="77777777" w:rsidR="00EE4D77" w:rsidRPr="00C2624C" w:rsidRDefault="00EE4D77" w:rsidP="00EE4D77">
      <w:pPr>
        <w:spacing w:line="276" w:lineRule="auto"/>
        <w:rPr>
          <w:b/>
          <w:szCs w:val="20"/>
        </w:rPr>
      </w:pPr>
    </w:p>
    <w:p w14:paraId="771B4F4D" w14:textId="3E6BDBCF" w:rsidR="00EE4D77" w:rsidRPr="00C2624C" w:rsidRDefault="00EE4D77" w:rsidP="00EE4D77">
      <w:pPr>
        <w:spacing w:line="276" w:lineRule="auto"/>
        <w:rPr>
          <w:b/>
          <w:szCs w:val="20"/>
        </w:rPr>
      </w:pPr>
    </w:p>
    <w:p w14:paraId="6DBE3574" w14:textId="77777777" w:rsidR="00EE4D77" w:rsidRPr="00C2624C" w:rsidRDefault="00EE4D77" w:rsidP="00EE4D77">
      <w:pPr>
        <w:spacing w:line="276" w:lineRule="auto"/>
        <w:rPr>
          <w:b/>
          <w:szCs w:val="20"/>
        </w:rPr>
      </w:pPr>
    </w:p>
    <w:p w14:paraId="3515A657" w14:textId="46A6C06B" w:rsidR="00EE4D77" w:rsidRPr="00C2624C" w:rsidRDefault="00327984" w:rsidP="00EE4D77">
      <w:pPr>
        <w:spacing w:line="276" w:lineRule="auto"/>
        <w:rPr>
          <w:b/>
          <w:szCs w:val="20"/>
        </w:rPr>
      </w:pPr>
      <w:r w:rsidRPr="00C2624C">
        <w:rPr>
          <w:b/>
          <w:noProof/>
          <w:szCs w:val="20"/>
        </w:rPr>
        <w:drawing>
          <wp:anchor distT="0" distB="0" distL="114300" distR="114300" simplePos="0" relativeHeight="251658240" behindDoc="0" locked="0" layoutInCell="1" allowOverlap="1" wp14:anchorId="4E864A74" wp14:editId="10E3124B">
            <wp:simplePos x="0" y="0"/>
            <wp:positionH relativeFrom="margin">
              <wp:align>center</wp:align>
            </wp:positionH>
            <wp:positionV relativeFrom="paragraph">
              <wp:posOffset>219075</wp:posOffset>
            </wp:positionV>
            <wp:extent cx="5486400" cy="4131945"/>
            <wp:effectExtent l="0" t="0" r="0" b="1905"/>
            <wp:wrapThrough wrapText="bothSides">
              <wp:wrapPolygon edited="0">
                <wp:start x="0" y="0"/>
                <wp:lineTo x="0" y="21510"/>
                <wp:lineTo x="21525" y="21510"/>
                <wp:lineTo x="21525" y="0"/>
                <wp:lineTo x="0" y="0"/>
              </wp:wrapPolygon>
            </wp:wrapThrough>
            <wp:docPr id="2" name="Afbeelding 2" descr="Logo NV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NVK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131945"/>
                    </a:xfrm>
                    <a:prstGeom prst="rect">
                      <a:avLst/>
                    </a:prstGeom>
                    <a:noFill/>
                    <a:ln>
                      <a:noFill/>
                    </a:ln>
                  </pic:spPr>
                </pic:pic>
              </a:graphicData>
            </a:graphic>
          </wp:anchor>
        </w:drawing>
      </w:r>
    </w:p>
    <w:p w14:paraId="1A9B338C" w14:textId="77777777" w:rsidR="00EE4D77" w:rsidRPr="00C2624C" w:rsidRDefault="00EE4D77" w:rsidP="00EE4D77">
      <w:pPr>
        <w:spacing w:line="276" w:lineRule="auto"/>
        <w:rPr>
          <w:b/>
          <w:szCs w:val="20"/>
        </w:rPr>
      </w:pPr>
    </w:p>
    <w:p w14:paraId="4F153077" w14:textId="77777777" w:rsidR="00EE4D77" w:rsidRPr="00C2624C" w:rsidRDefault="00EE4D77" w:rsidP="00EE4D77">
      <w:pPr>
        <w:spacing w:line="276" w:lineRule="auto"/>
        <w:rPr>
          <w:b/>
          <w:szCs w:val="20"/>
        </w:rPr>
      </w:pPr>
    </w:p>
    <w:p w14:paraId="7AF11E51" w14:textId="77777777" w:rsidR="00EE4D77" w:rsidRPr="00C2624C" w:rsidRDefault="00EE4D77" w:rsidP="00EE4D77">
      <w:pPr>
        <w:spacing w:line="276" w:lineRule="auto"/>
        <w:rPr>
          <w:b/>
          <w:szCs w:val="20"/>
        </w:rPr>
      </w:pPr>
    </w:p>
    <w:p w14:paraId="0F250882" w14:textId="77777777" w:rsidR="00EE4D77" w:rsidRPr="00C2624C" w:rsidRDefault="00EE4D77" w:rsidP="00EE4D77">
      <w:pPr>
        <w:spacing w:line="276" w:lineRule="auto"/>
        <w:rPr>
          <w:b/>
          <w:szCs w:val="20"/>
        </w:rPr>
      </w:pPr>
    </w:p>
    <w:p w14:paraId="241FD127" w14:textId="5ACA1C6F" w:rsidR="008B5BFF" w:rsidRPr="00C2624C" w:rsidRDefault="008B5BFF" w:rsidP="008B5BFF">
      <w:pPr>
        <w:widowControl w:val="0"/>
        <w:suppressAutoHyphens/>
        <w:jc w:val="center"/>
        <w:rPr>
          <w:rFonts w:cs="Times New Roman"/>
          <w:b/>
          <w:i/>
          <w:szCs w:val="20"/>
        </w:rPr>
      </w:pPr>
      <w:r w:rsidRPr="00C2624C">
        <w:rPr>
          <w:rFonts w:cs="Times New Roman"/>
          <w:b/>
          <w:szCs w:val="20"/>
        </w:rPr>
        <w:t>Handboek BRL100</w:t>
      </w:r>
      <w:r w:rsidRPr="00C2624C">
        <w:rPr>
          <w:b/>
          <w:szCs w:val="20"/>
        </w:rPr>
        <w:br/>
      </w:r>
      <w:r w:rsidRPr="00C2624C">
        <w:rPr>
          <w:b/>
          <w:szCs w:val="20"/>
        </w:rPr>
        <w:br/>
      </w:r>
      <w:r w:rsidRPr="00C2624C">
        <w:rPr>
          <w:rFonts w:cs="Times New Roman"/>
          <w:b/>
          <w:i/>
          <w:szCs w:val="20"/>
        </w:rPr>
        <w:t>F-gassenbedrijfscertificering conform BRL100 versie 2.0</w:t>
      </w:r>
    </w:p>
    <w:p w14:paraId="16B1B1D5" w14:textId="39FFF43F" w:rsidR="008B5BFF" w:rsidRPr="00C2624C" w:rsidRDefault="008B5BFF" w:rsidP="008B5BFF">
      <w:pPr>
        <w:widowControl w:val="0"/>
        <w:suppressAutoHyphens/>
        <w:jc w:val="center"/>
        <w:rPr>
          <w:rFonts w:cs="Times New Roman"/>
          <w:b/>
          <w:i/>
          <w:color w:val="006699"/>
          <w:szCs w:val="20"/>
        </w:rPr>
      </w:pPr>
    </w:p>
    <w:p w14:paraId="2B49F3BF" w14:textId="4F18BE94" w:rsidR="008B5BFF" w:rsidRPr="00C2624C" w:rsidRDefault="008B5BFF" w:rsidP="008B5BFF">
      <w:pPr>
        <w:widowControl w:val="0"/>
        <w:suppressAutoHyphens/>
        <w:jc w:val="center"/>
        <w:rPr>
          <w:rFonts w:cs="Times New Roman"/>
          <w:b/>
          <w:i/>
          <w:color w:val="006699"/>
          <w:szCs w:val="20"/>
        </w:rPr>
      </w:pPr>
    </w:p>
    <w:p w14:paraId="03540597" w14:textId="496732D1" w:rsidR="008B5BFF" w:rsidRPr="00C2624C" w:rsidRDefault="008B5BFF" w:rsidP="008B5BFF">
      <w:pPr>
        <w:widowControl w:val="0"/>
        <w:suppressAutoHyphens/>
        <w:jc w:val="center"/>
        <w:rPr>
          <w:rFonts w:cs="Times New Roman"/>
          <w:b/>
          <w:i/>
          <w:color w:val="006699"/>
          <w:szCs w:val="20"/>
        </w:rPr>
      </w:pPr>
    </w:p>
    <w:p w14:paraId="445F5568" w14:textId="77777777" w:rsidR="001F2E2C" w:rsidRDefault="008B5BFF" w:rsidP="4DAD4917">
      <w:pPr>
        <w:widowControl w:val="0"/>
        <w:suppressAutoHyphens/>
        <w:rPr>
          <w:szCs w:val="20"/>
        </w:rPr>
      </w:pPr>
      <w:r w:rsidRPr="00C2624C">
        <w:rPr>
          <w:szCs w:val="20"/>
        </w:rPr>
        <w:br/>
      </w:r>
    </w:p>
    <w:p w14:paraId="269C6BCF" w14:textId="77777777" w:rsidR="001F2E2C" w:rsidRDefault="001F2E2C" w:rsidP="4DAD4917">
      <w:pPr>
        <w:widowControl w:val="0"/>
        <w:suppressAutoHyphens/>
        <w:rPr>
          <w:szCs w:val="20"/>
        </w:rPr>
      </w:pPr>
    </w:p>
    <w:p w14:paraId="1B71D3A1" w14:textId="77777777" w:rsidR="001F2E2C" w:rsidRDefault="001F2E2C" w:rsidP="4DAD4917">
      <w:pPr>
        <w:widowControl w:val="0"/>
        <w:suppressAutoHyphens/>
        <w:rPr>
          <w:szCs w:val="20"/>
        </w:rPr>
      </w:pPr>
    </w:p>
    <w:p w14:paraId="73FE2563" w14:textId="77777777" w:rsidR="001F2E2C" w:rsidRDefault="001F2E2C" w:rsidP="4DAD4917">
      <w:pPr>
        <w:widowControl w:val="0"/>
        <w:suppressAutoHyphens/>
        <w:rPr>
          <w:szCs w:val="20"/>
        </w:rPr>
      </w:pPr>
    </w:p>
    <w:p w14:paraId="634EDFB2" w14:textId="77777777" w:rsidR="001F2E2C" w:rsidRDefault="001F2E2C" w:rsidP="4DAD4917">
      <w:pPr>
        <w:widowControl w:val="0"/>
        <w:suppressAutoHyphens/>
        <w:rPr>
          <w:szCs w:val="20"/>
        </w:rPr>
      </w:pPr>
    </w:p>
    <w:p w14:paraId="6E318607" w14:textId="77777777" w:rsidR="001F2E2C" w:rsidRDefault="001F2E2C" w:rsidP="4DAD4917">
      <w:pPr>
        <w:widowControl w:val="0"/>
        <w:suppressAutoHyphens/>
        <w:rPr>
          <w:szCs w:val="20"/>
        </w:rPr>
      </w:pPr>
    </w:p>
    <w:p w14:paraId="12EA8E00" w14:textId="77777777" w:rsidR="001F2E2C" w:rsidRDefault="001F2E2C" w:rsidP="4DAD4917">
      <w:pPr>
        <w:widowControl w:val="0"/>
        <w:suppressAutoHyphens/>
        <w:rPr>
          <w:szCs w:val="20"/>
        </w:rPr>
      </w:pPr>
    </w:p>
    <w:p w14:paraId="496D120F" w14:textId="77777777" w:rsidR="001F2E2C" w:rsidRDefault="001F2E2C" w:rsidP="4DAD4917">
      <w:pPr>
        <w:widowControl w:val="0"/>
        <w:suppressAutoHyphens/>
        <w:rPr>
          <w:szCs w:val="20"/>
        </w:rPr>
      </w:pPr>
    </w:p>
    <w:p w14:paraId="49A14F42" w14:textId="77777777" w:rsidR="001F2E2C" w:rsidRDefault="001F2E2C" w:rsidP="4DAD4917">
      <w:pPr>
        <w:widowControl w:val="0"/>
        <w:suppressAutoHyphens/>
        <w:rPr>
          <w:szCs w:val="20"/>
        </w:rPr>
      </w:pPr>
    </w:p>
    <w:p w14:paraId="2D11B598" w14:textId="77777777" w:rsidR="001F2E2C" w:rsidRDefault="001F2E2C" w:rsidP="4DAD4917">
      <w:pPr>
        <w:widowControl w:val="0"/>
        <w:suppressAutoHyphens/>
        <w:rPr>
          <w:szCs w:val="20"/>
        </w:rPr>
      </w:pPr>
    </w:p>
    <w:p w14:paraId="41D066B9" w14:textId="77777777" w:rsidR="001F2E2C" w:rsidRDefault="001F2E2C" w:rsidP="4DAD4917">
      <w:pPr>
        <w:widowControl w:val="0"/>
        <w:suppressAutoHyphens/>
        <w:rPr>
          <w:szCs w:val="20"/>
        </w:rPr>
      </w:pPr>
    </w:p>
    <w:p w14:paraId="227A84CA" w14:textId="77777777" w:rsidR="001F2E2C" w:rsidRDefault="001F2E2C" w:rsidP="4DAD4917">
      <w:pPr>
        <w:widowControl w:val="0"/>
        <w:suppressAutoHyphens/>
        <w:rPr>
          <w:szCs w:val="20"/>
        </w:rPr>
      </w:pPr>
    </w:p>
    <w:p w14:paraId="5F366373" w14:textId="77777777" w:rsidR="001F2E2C" w:rsidRDefault="001F2E2C" w:rsidP="4DAD4917">
      <w:pPr>
        <w:widowControl w:val="0"/>
        <w:suppressAutoHyphens/>
        <w:rPr>
          <w:szCs w:val="20"/>
        </w:rPr>
      </w:pPr>
    </w:p>
    <w:p w14:paraId="17156847" w14:textId="0D04E401" w:rsidR="00605592" w:rsidRDefault="008B5BFF" w:rsidP="4DAD4917">
      <w:pPr>
        <w:widowControl w:val="0"/>
        <w:suppressAutoHyphens/>
        <w:rPr>
          <w:szCs w:val="20"/>
        </w:rPr>
      </w:pPr>
      <w:r w:rsidRPr="00C2624C">
        <w:rPr>
          <w:szCs w:val="20"/>
        </w:rPr>
        <w:t xml:space="preserve">© NVKL, </w:t>
      </w:r>
      <w:r w:rsidR="001F2E2C">
        <w:rPr>
          <w:szCs w:val="20"/>
        </w:rPr>
        <w:t xml:space="preserve">Woerden, </w:t>
      </w:r>
      <w:r w:rsidR="00F3144D">
        <w:rPr>
          <w:szCs w:val="20"/>
        </w:rPr>
        <w:t>2025</w:t>
      </w:r>
    </w:p>
    <w:tbl>
      <w:tblPr>
        <w:tblStyle w:val="Tabelraster"/>
        <w:tblW w:w="0" w:type="auto"/>
        <w:tblInd w:w="0" w:type="dxa"/>
        <w:tblLook w:val="04A0" w:firstRow="1" w:lastRow="0" w:firstColumn="1" w:lastColumn="0" w:noHBand="0" w:noVBand="1"/>
      </w:tblPr>
      <w:tblGrid>
        <w:gridCol w:w="1413"/>
        <w:gridCol w:w="1417"/>
        <w:gridCol w:w="1985"/>
        <w:gridCol w:w="4245"/>
      </w:tblGrid>
      <w:tr w:rsidR="006A4291" w14:paraId="58C65862" w14:textId="77777777" w:rsidTr="006A4291">
        <w:tc>
          <w:tcPr>
            <w:tcW w:w="1413" w:type="dxa"/>
          </w:tcPr>
          <w:p w14:paraId="2C9453B0" w14:textId="77777777" w:rsidR="006A4291" w:rsidRDefault="006A4291" w:rsidP="002B70E2">
            <w:pPr>
              <w:spacing w:after="160" w:line="259" w:lineRule="auto"/>
            </w:pPr>
          </w:p>
        </w:tc>
        <w:tc>
          <w:tcPr>
            <w:tcW w:w="1417" w:type="dxa"/>
          </w:tcPr>
          <w:p w14:paraId="29BFDC21" w14:textId="6D067A72" w:rsidR="006A4291" w:rsidRDefault="006A4291" w:rsidP="002B70E2">
            <w:pPr>
              <w:spacing w:after="160" w:line="259" w:lineRule="auto"/>
            </w:pPr>
            <w:r>
              <w:t>Versie</w:t>
            </w:r>
          </w:p>
        </w:tc>
        <w:tc>
          <w:tcPr>
            <w:tcW w:w="1985" w:type="dxa"/>
          </w:tcPr>
          <w:p w14:paraId="406CB0EF" w14:textId="26FEC543" w:rsidR="006A4291" w:rsidRDefault="006A4291" w:rsidP="002B70E2">
            <w:pPr>
              <w:spacing w:after="160" w:line="259" w:lineRule="auto"/>
            </w:pPr>
            <w:r>
              <w:t>Datum</w:t>
            </w:r>
          </w:p>
        </w:tc>
        <w:tc>
          <w:tcPr>
            <w:tcW w:w="4245" w:type="dxa"/>
          </w:tcPr>
          <w:p w14:paraId="24CC9D96" w14:textId="77777777" w:rsidR="006A4291" w:rsidRDefault="006A4291" w:rsidP="002B70E2">
            <w:pPr>
              <w:spacing w:after="160" w:line="259" w:lineRule="auto"/>
            </w:pPr>
          </w:p>
        </w:tc>
      </w:tr>
      <w:tr w:rsidR="006A4291" w14:paraId="017C2DBE" w14:textId="77777777" w:rsidTr="006A4291">
        <w:tc>
          <w:tcPr>
            <w:tcW w:w="1413" w:type="dxa"/>
          </w:tcPr>
          <w:p w14:paraId="6E1A00BD" w14:textId="7CF762C4" w:rsidR="006A4291" w:rsidRDefault="006A4291" w:rsidP="002B70E2">
            <w:pPr>
              <w:spacing w:after="160" w:line="259" w:lineRule="auto"/>
            </w:pPr>
            <w:r>
              <w:t>0.1</w:t>
            </w:r>
          </w:p>
        </w:tc>
        <w:tc>
          <w:tcPr>
            <w:tcW w:w="1417" w:type="dxa"/>
          </w:tcPr>
          <w:p w14:paraId="4C39A016" w14:textId="763BC5A3" w:rsidR="006A4291" w:rsidRDefault="006A4291" w:rsidP="002B70E2">
            <w:pPr>
              <w:spacing w:after="160" w:line="259" w:lineRule="auto"/>
            </w:pPr>
            <w:r>
              <w:t>2020</w:t>
            </w:r>
          </w:p>
        </w:tc>
        <w:tc>
          <w:tcPr>
            <w:tcW w:w="1985" w:type="dxa"/>
          </w:tcPr>
          <w:p w14:paraId="59BF48D4" w14:textId="0116F681" w:rsidR="006A4291" w:rsidRDefault="006A4291" w:rsidP="002B70E2">
            <w:pPr>
              <w:spacing w:after="160" w:line="259" w:lineRule="auto"/>
            </w:pPr>
            <w:r>
              <w:t>Juni 2020</w:t>
            </w:r>
          </w:p>
        </w:tc>
        <w:tc>
          <w:tcPr>
            <w:tcW w:w="4245" w:type="dxa"/>
          </w:tcPr>
          <w:p w14:paraId="1A59C8E1" w14:textId="532CBC64" w:rsidR="006A4291" w:rsidRDefault="006A4291" w:rsidP="002B70E2">
            <w:pPr>
              <w:spacing w:after="160" w:line="259" w:lineRule="auto"/>
            </w:pPr>
            <w:proofErr w:type="spellStart"/>
            <w:r>
              <w:t>Vs</w:t>
            </w:r>
            <w:proofErr w:type="spellEnd"/>
            <w:r>
              <w:t xml:space="preserve"> voor BRL100 2.0</w:t>
            </w:r>
          </w:p>
        </w:tc>
      </w:tr>
      <w:tr w:rsidR="006A4291" w14:paraId="18DE2C61" w14:textId="77777777" w:rsidTr="006A4291">
        <w:tc>
          <w:tcPr>
            <w:tcW w:w="1413" w:type="dxa"/>
          </w:tcPr>
          <w:p w14:paraId="46260FA9" w14:textId="1F2ED2A9" w:rsidR="006A4291" w:rsidRDefault="006A4291" w:rsidP="002B70E2">
            <w:pPr>
              <w:spacing w:after="160" w:line="259" w:lineRule="auto"/>
            </w:pPr>
            <w:r>
              <w:t>0.2</w:t>
            </w:r>
          </w:p>
        </w:tc>
        <w:tc>
          <w:tcPr>
            <w:tcW w:w="1417" w:type="dxa"/>
          </w:tcPr>
          <w:p w14:paraId="13F388E0" w14:textId="447135B4" w:rsidR="006A4291" w:rsidRDefault="006A4291" w:rsidP="002B70E2">
            <w:pPr>
              <w:spacing w:after="160" w:line="259" w:lineRule="auto"/>
            </w:pPr>
            <w:r>
              <w:t>2024</w:t>
            </w:r>
          </w:p>
        </w:tc>
        <w:tc>
          <w:tcPr>
            <w:tcW w:w="1985" w:type="dxa"/>
          </w:tcPr>
          <w:p w14:paraId="00D6AB5C" w14:textId="3CEBA038" w:rsidR="006A4291" w:rsidRDefault="006A4291" w:rsidP="002B70E2">
            <w:pPr>
              <w:spacing w:after="160" w:line="259" w:lineRule="auto"/>
            </w:pPr>
            <w:r>
              <w:t>13-2-2024</w:t>
            </w:r>
          </w:p>
        </w:tc>
        <w:tc>
          <w:tcPr>
            <w:tcW w:w="4245" w:type="dxa"/>
          </w:tcPr>
          <w:p w14:paraId="467886F5" w14:textId="30F7C2BF" w:rsidR="006A4291" w:rsidRDefault="006A4291" w:rsidP="002B70E2">
            <w:pPr>
              <w:spacing w:after="160" w:line="259" w:lineRule="auto"/>
            </w:pPr>
            <w:r>
              <w:t>Adres NVKL aangepast naar Woerden</w:t>
            </w:r>
          </w:p>
        </w:tc>
      </w:tr>
      <w:tr w:rsidR="006A4291" w14:paraId="38713BB6" w14:textId="77777777" w:rsidTr="006A4291">
        <w:tc>
          <w:tcPr>
            <w:tcW w:w="1413" w:type="dxa"/>
          </w:tcPr>
          <w:p w14:paraId="501B3E6E" w14:textId="4F1609A2" w:rsidR="006A4291" w:rsidRDefault="006A4291" w:rsidP="002B70E2">
            <w:pPr>
              <w:spacing w:after="160" w:line="259" w:lineRule="auto"/>
            </w:pPr>
            <w:r>
              <w:t>0.3</w:t>
            </w:r>
          </w:p>
        </w:tc>
        <w:tc>
          <w:tcPr>
            <w:tcW w:w="1417" w:type="dxa"/>
          </w:tcPr>
          <w:p w14:paraId="1E593186" w14:textId="1C2B9C63" w:rsidR="006A4291" w:rsidRDefault="006A4291" w:rsidP="002B70E2">
            <w:pPr>
              <w:spacing w:after="160" w:line="259" w:lineRule="auto"/>
            </w:pPr>
            <w:r>
              <w:t>2024A</w:t>
            </w:r>
          </w:p>
        </w:tc>
        <w:tc>
          <w:tcPr>
            <w:tcW w:w="1985" w:type="dxa"/>
          </w:tcPr>
          <w:p w14:paraId="5ECDA291" w14:textId="7FA6762C" w:rsidR="006A4291" w:rsidRDefault="006A4291" w:rsidP="002B70E2">
            <w:pPr>
              <w:spacing w:after="160" w:line="259" w:lineRule="auto"/>
            </w:pPr>
            <w:r>
              <w:t>1-3-2025</w:t>
            </w:r>
          </w:p>
        </w:tc>
        <w:tc>
          <w:tcPr>
            <w:tcW w:w="4245" w:type="dxa"/>
          </w:tcPr>
          <w:p w14:paraId="11E27A0F" w14:textId="48B6F82D" w:rsidR="006A4291" w:rsidRDefault="006A4291" w:rsidP="002B70E2">
            <w:pPr>
              <w:spacing w:after="160" w:line="259" w:lineRule="auto"/>
            </w:pPr>
            <w:r>
              <w:t>Aangepast naar verordening 573/2024</w:t>
            </w:r>
          </w:p>
        </w:tc>
      </w:tr>
    </w:tbl>
    <w:p w14:paraId="33BA4286" w14:textId="495986D9" w:rsidR="008B5BFF" w:rsidRDefault="00605592" w:rsidP="002B70E2">
      <w:pPr>
        <w:spacing w:after="160" w:line="259" w:lineRule="auto"/>
        <w:rPr>
          <w:szCs w:val="20"/>
        </w:rPr>
      </w:pPr>
      <w:r>
        <w:rPr>
          <w:szCs w:val="20"/>
        </w:rPr>
        <w:br w:type="page"/>
      </w:r>
    </w:p>
    <w:p w14:paraId="60D66842" w14:textId="77777777" w:rsidR="002B70E2" w:rsidRPr="00C2624C" w:rsidRDefault="002B70E2" w:rsidP="002B70E2">
      <w:pPr>
        <w:spacing w:after="160" w:line="259" w:lineRule="auto"/>
        <w:rPr>
          <w:szCs w:val="20"/>
        </w:rPr>
      </w:pPr>
    </w:p>
    <w:p w14:paraId="49DE2883" w14:textId="5F722AAA" w:rsidR="00255C91" w:rsidRPr="00C2624C" w:rsidRDefault="00255C91">
      <w:pPr>
        <w:spacing w:after="160" w:line="259" w:lineRule="auto"/>
        <w:rPr>
          <w:b/>
          <w:szCs w:val="20"/>
        </w:rPr>
      </w:pPr>
    </w:p>
    <w:sdt>
      <w:sdtPr>
        <w:rPr>
          <w:b/>
          <w:bCs/>
          <w:szCs w:val="20"/>
        </w:rPr>
        <w:id w:val="-1386172658"/>
        <w:docPartObj>
          <w:docPartGallery w:val="Table of Contents"/>
          <w:docPartUnique/>
        </w:docPartObj>
      </w:sdtPr>
      <w:sdtEndPr>
        <w:rPr>
          <w:b w:val="0"/>
          <w:bCs w:val="0"/>
        </w:rPr>
      </w:sdtEndPr>
      <w:sdtContent>
        <w:p w14:paraId="42F7F08B" w14:textId="122F8E37" w:rsidR="00EE4D77" w:rsidRPr="00C2624C" w:rsidRDefault="00EE4D77" w:rsidP="005945F6">
          <w:pPr>
            <w:spacing w:line="276" w:lineRule="auto"/>
            <w:rPr>
              <w:rStyle w:val="Kop1Char"/>
              <w:rFonts w:ascii="Verdana" w:hAnsi="Verdana"/>
              <w:b w:val="0"/>
              <w:sz w:val="20"/>
              <w:szCs w:val="20"/>
            </w:rPr>
          </w:pPr>
          <w:r w:rsidRPr="00C2624C">
            <w:rPr>
              <w:rStyle w:val="Kop1Char"/>
              <w:rFonts w:ascii="Verdana" w:hAnsi="Verdana"/>
              <w:sz w:val="20"/>
              <w:szCs w:val="20"/>
            </w:rPr>
            <w:t>Inhoud</w:t>
          </w:r>
          <w:r w:rsidR="008B5BFF" w:rsidRPr="00C2624C">
            <w:rPr>
              <w:rStyle w:val="Kop1Char"/>
              <w:rFonts w:ascii="Verdana" w:hAnsi="Verdana"/>
              <w:sz w:val="20"/>
              <w:szCs w:val="20"/>
            </w:rPr>
            <w:br/>
          </w:r>
        </w:p>
        <w:p w14:paraId="1B2AF611" w14:textId="17441071" w:rsidR="00046661" w:rsidRDefault="00EE4D77">
          <w:pPr>
            <w:pStyle w:val="Inhopg1"/>
            <w:tabs>
              <w:tab w:val="right" w:leader="dot" w:pos="9060"/>
            </w:tabs>
            <w:rPr>
              <w:rFonts w:asciiTheme="minorHAnsi" w:eastAsiaTheme="minorEastAsia" w:hAnsiTheme="minorHAnsi" w:cstheme="minorBidi"/>
              <w:noProof/>
              <w:sz w:val="22"/>
            </w:rPr>
          </w:pPr>
          <w:r w:rsidRPr="00C2624C">
            <w:rPr>
              <w:szCs w:val="20"/>
            </w:rPr>
            <w:fldChar w:fldCharType="begin"/>
          </w:r>
          <w:r w:rsidRPr="00C2624C">
            <w:rPr>
              <w:szCs w:val="20"/>
            </w:rPr>
            <w:instrText xml:space="preserve"> TOC \o "1-3" \h \z \u </w:instrText>
          </w:r>
          <w:r w:rsidRPr="00C2624C">
            <w:rPr>
              <w:szCs w:val="20"/>
            </w:rPr>
            <w:fldChar w:fldCharType="separate"/>
          </w:r>
          <w:hyperlink w:anchor="_Toc43722739" w:history="1">
            <w:r w:rsidR="00046661" w:rsidRPr="006309CC">
              <w:rPr>
                <w:rStyle w:val="Hyperlink"/>
                <w:noProof/>
              </w:rPr>
              <w:t>Inleiding</w:t>
            </w:r>
            <w:r w:rsidR="00046661">
              <w:rPr>
                <w:noProof/>
                <w:webHidden/>
              </w:rPr>
              <w:tab/>
            </w:r>
            <w:r w:rsidR="00046661">
              <w:rPr>
                <w:noProof/>
                <w:webHidden/>
              </w:rPr>
              <w:fldChar w:fldCharType="begin"/>
            </w:r>
            <w:r w:rsidR="00046661">
              <w:rPr>
                <w:noProof/>
                <w:webHidden/>
              </w:rPr>
              <w:instrText xml:space="preserve"> PAGEREF _Toc43722739 \h </w:instrText>
            </w:r>
            <w:r w:rsidR="00046661">
              <w:rPr>
                <w:noProof/>
                <w:webHidden/>
              </w:rPr>
            </w:r>
            <w:r w:rsidR="00046661">
              <w:rPr>
                <w:noProof/>
                <w:webHidden/>
              </w:rPr>
              <w:fldChar w:fldCharType="separate"/>
            </w:r>
            <w:r w:rsidR="00046661">
              <w:rPr>
                <w:noProof/>
                <w:webHidden/>
              </w:rPr>
              <w:t>4</w:t>
            </w:r>
            <w:r w:rsidR="00046661">
              <w:rPr>
                <w:noProof/>
                <w:webHidden/>
              </w:rPr>
              <w:fldChar w:fldCharType="end"/>
            </w:r>
          </w:hyperlink>
        </w:p>
        <w:p w14:paraId="5A2EBACC" w14:textId="0527CBE6" w:rsidR="00046661" w:rsidRDefault="00046661">
          <w:pPr>
            <w:pStyle w:val="Inhopg1"/>
            <w:tabs>
              <w:tab w:val="left" w:pos="440"/>
              <w:tab w:val="right" w:leader="dot" w:pos="9060"/>
            </w:tabs>
            <w:rPr>
              <w:rFonts w:asciiTheme="minorHAnsi" w:eastAsiaTheme="minorEastAsia" w:hAnsiTheme="minorHAnsi" w:cstheme="minorBidi"/>
              <w:noProof/>
              <w:sz w:val="22"/>
            </w:rPr>
          </w:pPr>
          <w:hyperlink w:anchor="_Toc43722740" w:history="1">
            <w:r w:rsidRPr="006309CC">
              <w:rPr>
                <w:rStyle w:val="Hyperlink"/>
                <w:noProof/>
              </w:rPr>
              <w:t>1</w:t>
            </w:r>
            <w:r>
              <w:rPr>
                <w:rFonts w:asciiTheme="minorHAnsi" w:eastAsiaTheme="minorEastAsia" w:hAnsiTheme="minorHAnsi" w:cstheme="minorBidi"/>
                <w:noProof/>
                <w:sz w:val="22"/>
              </w:rPr>
              <w:tab/>
            </w:r>
            <w:r w:rsidRPr="006309CC">
              <w:rPr>
                <w:rStyle w:val="Hyperlink"/>
                <w:noProof/>
              </w:rPr>
              <w:t>Wetgeving en Normen</w:t>
            </w:r>
            <w:r>
              <w:rPr>
                <w:noProof/>
                <w:webHidden/>
              </w:rPr>
              <w:tab/>
            </w:r>
            <w:r>
              <w:rPr>
                <w:noProof/>
                <w:webHidden/>
              </w:rPr>
              <w:fldChar w:fldCharType="begin"/>
            </w:r>
            <w:r>
              <w:rPr>
                <w:noProof/>
                <w:webHidden/>
              </w:rPr>
              <w:instrText xml:space="preserve"> PAGEREF _Toc43722740 \h </w:instrText>
            </w:r>
            <w:r>
              <w:rPr>
                <w:noProof/>
                <w:webHidden/>
              </w:rPr>
            </w:r>
            <w:r>
              <w:rPr>
                <w:noProof/>
                <w:webHidden/>
              </w:rPr>
              <w:fldChar w:fldCharType="separate"/>
            </w:r>
            <w:r>
              <w:rPr>
                <w:noProof/>
                <w:webHidden/>
              </w:rPr>
              <w:t>5</w:t>
            </w:r>
            <w:r>
              <w:rPr>
                <w:noProof/>
                <w:webHidden/>
              </w:rPr>
              <w:fldChar w:fldCharType="end"/>
            </w:r>
          </w:hyperlink>
        </w:p>
        <w:p w14:paraId="4DC10F08" w14:textId="257B04D9" w:rsidR="00046661" w:rsidRDefault="00046661">
          <w:pPr>
            <w:pStyle w:val="Inhopg2"/>
            <w:tabs>
              <w:tab w:val="left" w:pos="880"/>
              <w:tab w:val="right" w:leader="dot" w:pos="9060"/>
            </w:tabs>
            <w:rPr>
              <w:rFonts w:asciiTheme="minorHAnsi" w:eastAsiaTheme="minorEastAsia" w:hAnsiTheme="minorHAnsi" w:cstheme="minorBidi"/>
              <w:noProof/>
              <w:sz w:val="22"/>
            </w:rPr>
          </w:pPr>
          <w:hyperlink w:anchor="_Toc43722741" w:history="1">
            <w:r w:rsidRPr="006309CC">
              <w:rPr>
                <w:rStyle w:val="Hyperlink"/>
                <w:bCs/>
                <w:noProof/>
              </w:rPr>
              <w:t>1.1</w:t>
            </w:r>
            <w:r>
              <w:rPr>
                <w:rFonts w:asciiTheme="minorHAnsi" w:eastAsiaTheme="minorEastAsia" w:hAnsiTheme="minorHAnsi" w:cstheme="minorBidi"/>
                <w:noProof/>
                <w:sz w:val="22"/>
              </w:rPr>
              <w:tab/>
            </w:r>
            <w:r w:rsidRPr="006309CC">
              <w:rPr>
                <w:rStyle w:val="Hyperlink"/>
                <w:noProof/>
              </w:rPr>
              <w:t>Europese regelgeving</w:t>
            </w:r>
            <w:r>
              <w:rPr>
                <w:noProof/>
                <w:webHidden/>
              </w:rPr>
              <w:tab/>
            </w:r>
            <w:r>
              <w:rPr>
                <w:noProof/>
                <w:webHidden/>
              </w:rPr>
              <w:fldChar w:fldCharType="begin"/>
            </w:r>
            <w:r>
              <w:rPr>
                <w:noProof/>
                <w:webHidden/>
              </w:rPr>
              <w:instrText xml:space="preserve"> PAGEREF _Toc43722741 \h </w:instrText>
            </w:r>
            <w:r>
              <w:rPr>
                <w:noProof/>
                <w:webHidden/>
              </w:rPr>
            </w:r>
            <w:r>
              <w:rPr>
                <w:noProof/>
                <w:webHidden/>
              </w:rPr>
              <w:fldChar w:fldCharType="separate"/>
            </w:r>
            <w:r>
              <w:rPr>
                <w:noProof/>
                <w:webHidden/>
              </w:rPr>
              <w:t>5</w:t>
            </w:r>
            <w:r>
              <w:rPr>
                <w:noProof/>
                <w:webHidden/>
              </w:rPr>
              <w:fldChar w:fldCharType="end"/>
            </w:r>
          </w:hyperlink>
        </w:p>
        <w:p w14:paraId="026A8778" w14:textId="269AA58C" w:rsidR="00046661" w:rsidRDefault="00046661">
          <w:pPr>
            <w:pStyle w:val="Inhopg2"/>
            <w:tabs>
              <w:tab w:val="left" w:pos="880"/>
              <w:tab w:val="right" w:leader="dot" w:pos="9060"/>
            </w:tabs>
            <w:rPr>
              <w:rFonts w:asciiTheme="minorHAnsi" w:eastAsiaTheme="minorEastAsia" w:hAnsiTheme="minorHAnsi" w:cstheme="minorBidi"/>
              <w:noProof/>
              <w:sz w:val="22"/>
            </w:rPr>
          </w:pPr>
          <w:hyperlink w:anchor="_Toc43722742" w:history="1">
            <w:r w:rsidRPr="006309CC">
              <w:rPr>
                <w:rStyle w:val="Hyperlink"/>
                <w:bCs/>
                <w:noProof/>
              </w:rPr>
              <w:t>1.2</w:t>
            </w:r>
            <w:r>
              <w:rPr>
                <w:rFonts w:asciiTheme="minorHAnsi" w:eastAsiaTheme="minorEastAsia" w:hAnsiTheme="minorHAnsi" w:cstheme="minorBidi"/>
                <w:noProof/>
                <w:sz w:val="22"/>
              </w:rPr>
              <w:tab/>
            </w:r>
            <w:r w:rsidRPr="006309CC">
              <w:rPr>
                <w:rStyle w:val="Hyperlink"/>
                <w:noProof/>
              </w:rPr>
              <w:t>Nederlandse regelgeving</w:t>
            </w:r>
            <w:r>
              <w:rPr>
                <w:noProof/>
                <w:webHidden/>
              </w:rPr>
              <w:tab/>
            </w:r>
            <w:r>
              <w:rPr>
                <w:noProof/>
                <w:webHidden/>
              </w:rPr>
              <w:fldChar w:fldCharType="begin"/>
            </w:r>
            <w:r>
              <w:rPr>
                <w:noProof/>
                <w:webHidden/>
              </w:rPr>
              <w:instrText xml:space="preserve"> PAGEREF _Toc43722742 \h </w:instrText>
            </w:r>
            <w:r>
              <w:rPr>
                <w:noProof/>
                <w:webHidden/>
              </w:rPr>
            </w:r>
            <w:r>
              <w:rPr>
                <w:noProof/>
                <w:webHidden/>
              </w:rPr>
              <w:fldChar w:fldCharType="separate"/>
            </w:r>
            <w:r>
              <w:rPr>
                <w:noProof/>
                <w:webHidden/>
              </w:rPr>
              <w:t>5</w:t>
            </w:r>
            <w:r>
              <w:rPr>
                <w:noProof/>
                <w:webHidden/>
              </w:rPr>
              <w:fldChar w:fldCharType="end"/>
            </w:r>
          </w:hyperlink>
        </w:p>
        <w:p w14:paraId="4BDBA6BD" w14:textId="7C280B42" w:rsidR="00046661" w:rsidRDefault="00046661">
          <w:pPr>
            <w:pStyle w:val="Inhopg2"/>
            <w:tabs>
              <w:tab w:val="left" w:pos="880"/>
              <w:tab w:val="right" w:leader="dot" w:pos="9060"/>
            </w:tabs>
            <w:rPr>
              <w:rFonts w:asciiTheme="minorHAnsi" w:eastAsiaTheme="minorEastAsia" w:hAnsiTheme="minorHAnsi" w:cstheme="minorBidi"/>
              <w:noProof/>
              <w:sz w:val="22"/>
            </w:rPr>
          </w:pPr>
          <w:hyperlink w:anchor="_Toc43722743" w:history="1">
            <w:r w:rsidRPr="006309CC">
              <w:rPr>
                <w:rStyle w:val="Hyperlink"/>
                <w:bCs/>
                <w:noProof/>
              </w:rPr>
              <w:t>1.3</w:t>
            </w:r>
            <w:r>
              <w:rPr>
                <w:rFonts w:asciiTheme="minorHAnsi" w:eastAsiaTheme="minorEastAsia" w:hAnsiTheme="minorHAnsi" w:cstheme="minorBidi"/>
                <w:noProof/>
                <w:sz w:val="22"/>
              </w:rPr>
              <w:tab/>
            </w:r>
            <w:r w:rsidRPr="006309CC">
              <w:rPr>
                <w:rStyle w:val="Hyperlink"/>
                <w:noProof/>
              </w:rPr>
              <w:t>Normering</w:t>
            </w:r>
            <w:r>
              <w:rPr>
                <w:noProof/>
                <w:webHidden/>
              </w:rPr>
              <w:tab/>
            </w:r>
            <w:r>
              <w:rPr>
                <w:noProof/>
                <w:webHidden/>
              </w:rPr>
              <w:fldChar w:fldCharType="begin"/>
            </w:r>
            <w:r>
              <w:rPr>
                <w:noProof/>
                <w:webHidden/>
              </w:rPr>
              <w:instrText xml:space="preserve"> PAGEREF _Toc43722743 \h </w:instrText>
            </w:r>
            <w:r>
              <w:rPr>
                <w:noProof/>
                <w:webHidden/>
              </w:rPr>
            </w:r>
            <w:r>
              <w:rPr>
                <w:noProof/>
                <w:webHidden/>
              </w:rPr>
              <w:fldChar w:fldCharType="separate"/>
            </w:r>
            <w:r>
              <w:rPr>
                <w:noProof/>
                <w:webHidden/>
              </w:rPr>
              <w:t>5</w:t>
            </w:r>
            <w:r>
              <w:rPr>
                <w:noProof/>
                <w:webHidden/>
              </w:rPr>
              <w:fldChar w:fldCharType="end"/>
            </w:r>
          </w:hyperlink>
        </w:p>
        <w:p w14:paraId="44987794" w14:textId="243B6A8B" w:rsidR="00046661" w:rsidRDefault="00046661">
          <w:pPr>
            <w:pStyle w:val="Inhopg2"/>
            <w:tabs>
              <w:tab w:val="left" w:pos="880"/>
              <w:tab w:val="right" w:leader="dot" w:pos="9060"/>
            </w:tabs>
            <w:rPr>
              <w:rFonts w:asciiTheme="minorHAnsi" w:eastAsiaTheme="minorEastAsia" w:hAnsiTheme="minorHAnsi" w:cstheme="minorBidi"/>
              <w:noProof/>
              <w:sz w:val="22"/>
            </w:rPr>
          </w:pPr>
          <w:hyperlink w:anchor="_Toc43722744" w:history="1">
            <w:r w:rsidRPr="006309CC">
              <w:rPr>
                <w:rStyle w:val="Hyperlink"/>
                <w:bCs/>
                <w:noProof/>
              </w:rPr>
              <w:t>1.4</w:t>
            </w:r>
            <w:r>
              <w:rPr>
                <w:rFonts w:asciiTheme="minorHAnsi" w:eastAsiaTheme="minorEastAsia" w:hAnsiTheme="minorHAnsi" w:cstheme="minorBidi"/>
                <w:noProof/>
                <w:sz w:val="22"/>
              </w:rPr>
              <w:tab/>
            </w:r>
            <w:r w:rsidRPr="006309CC">
              <w:rPr>
                <w:rStyle w:val="Hyperlink"/>
                <w:noProof/>
              </w:rPr>
              <w:t>Handige links</w:t>
            </w:r>
            <w:r>
              <w:rPr>
                <w:noProof/>
                <w:webHidden/>
              </w:rPr>
              <w:tab/>
            </w:r>
            <w:r>
              <w:rPr>
                <w:noProof/>
                <w:webHidden/>
              </w:rPr>
              <w:fldChar w:fldCharType="begin"/>
            </w:r>
            <w:r>
              <w:rPr>
                <w:noProof/>
                <w:webHidden/>
              </w:rPr>
              <w:instrText xml:space="preserve"> PAGEREF _Toc43722744 \h </w:instrText>
            </w:r>
            <w:r>
              <w:rPr>
                <w:noProof/>
                <w:webHidden/>
              </w:rPr>
            </w:r>
            <w:r>
              <w:rPr>
                <w:noProof/>
                <w:webHidden/>
              </w:rPr>
              <w:fldChar w:fldCharType="separate"/>
            </w:r>
            <w:r>
              <w:rPr>
                <w:noProof/>
                <w:webHidden/>
              </w:rPr>
              <w:t>5</w:t>
            </w:r>
            <w:r>
              <w:rPr>
                <w:noProof/>
                <w:webHidden/>
              </w:rPr>
              <w:fldChar w:fldCharType="end"/>
            </w:r>
          </w:hyperlink>
        </w:p>
        <w:p w14:paraId="28304E38" w14:textId="4B475670" w:rsidR="00046661" w:rsidRDefault="00046661">
          <w:pPr>
            <w:pStyle w:val="Inhopg1"/>
            <w:tabs>
              <w:tab w:val="left" w:pos="440"/>
              <w:tab w:val="right" w:leader="dot" w:pos="9060"/>
            </w:tabs>
            <w:rPr>
              <w:rFonts w:asciiTheme="minorHAnsi" w:eastAsiaTheme="minorEastAsia" w:hAnsiTheme="minorHAnsi" w:cstheme="minorBidi"/>
              <w:noProof/>
              <w:sz w:val="22"/>
            </w:rPr>
          </w:pPr>
          <w:hyperlink w:anchor="_Toc43722745" w:history="1">
            <w:r w:rsidRPr="006309CC">
              <w:rPr>
                <w:rStyle w:val="Hyperlink"/>
                <w:noProof/>
              </w:rPr>
              <w:t>2</w:t>
            </w:r>
            <w:r>
              <w:rPr>
                <w:rFonts w:asciiTheme="minorHAnsi" w:eastAsiaTheme="minorEastAsia" w:hAnsiTheme="minorHAnsi" w:cstheme="minorBidi"/>
                <w:noProof/>
                <w:sz w:val="22"/>
              </w:rPr>
              <w:tab/>
            </w:r>
            <w:r w:rsidRPr="006309CC">
              <w:rPr>
                <w:rStyle w:val="Hyperlink"/>
                <w:noProof/>
              </w:rPr>
              <w:t>Algemeen</w:t>
            </w:r>
            <w:r>
              <w:rPr>
                <w:noProof/>
                <w:webHidden/>
              </w:rPr>
              <w:tab/>
            </w:r>
            <w:r>
              <w:rPr>
                <w:noProof/>
                <w:webHidden/>
              </w:rPr>
              <w:fldChar w:fldCharType="begin"/>
            </w:r>
            <w:r>
              <w:rPr>
                <w:noProof/>
                <w:webHidden/>
              </w:rPr>
              <w:instrText xml:space="preserve"> PAGEREF _Toc43722745 \h </w:instrText>
            </w:r>
            <w:r>
              <w:rPr>
                <w:noProof/>
                <w:webHidden/>
              </w:rPr>
            </w:r>
            <w:r>
              <w:rPr>
                <w:noProof/>
                <w:webHidden/>
              </w:rPr>
              <w:fldChar w:fldCharType="separate"/>
            </w:r>
            <w:r>
              <w:rPr>
                <w:noProof/>
                <w:webHidden/>
              </w:rPr>
              <w:t>6</w:t>
            </w:r>
            <w:r>
              <w:rPr>
                <w:noProof/>
                <w:webHidden/>
              </w:rPr>
              <w:fldChar w:fldCharType="end"/>
            </w:r>
          </w:hyperlink>
        </w:p>
        <w:p w14:paraId="603591EF" w14:textId="284FA3DB" w:rsidR="00046661" w:rsidRDefault="00046661">
          <w:pPr>
            <w:pStyle w:val="Inhopg2"/>
            <w:tabs>
              <w:tab w:val="left" w:pos="880"/>
              <w:tab w:val="right" w:leader="dot" w:pos="9060"/>
            </w:tabs>
            <w:rPr>
              <w:rFonts w:asciiTheme="minorHAnsi" w:eastAsiaTheme="minorEastAsia" w:hAnsiTheme="minorHAnsi" w:cstheme="minorBidi"/>
              <w:noProof/>
              <w:sz w:val="22"/>
            </w:rPr>
          </w:pPr>
          <w:hyperlink w:anchor="_Toc43722746" w:history="1">
            <w:r w:rsidRPr="006309CC">
              <w:rPr>
                <w:rStyle w:val="Hyperlink"/>
                <w:bCs/>
                <w:noProof/>
              </w:rPr>
              <w:t>2.1</w:t>
            </w:r>
            <w:r>
              <w:rPr>
                <w:rFonts w:asciiTheme="minorHAnsi" w:eastAsiaTheme="minorEastAsia" w:hAnsiTheme="minorHAnsi" w:cstheme="minorBidi"/>
                <w:noProof/>
                <w:sz w:val="22"/>
              </w:rPr>
              <w:tab/>
            </w:r>
            <w:r w:rsidRPr="006309CC">
              <w:rPr>
                <w:rStyle w:val="Hyperlink"/>
                <w:noProof/>
              </w:rPr>
              <w:t>Bedrijfsactiviteiten</w:t>
            </w:r>
            <w:r>
              <w:rPr>
                <w:noProof/>
                <w:webHidden/>
              </w:rPr>
              <w:tab/>
            </w:r>
            <w:r>
              <w:rPr>
                <w:noProof/>
                <w:webHidden/>
              </w:rPr>
              <w:fldChar w:fldCharType="begin"/>
            </w:r>
            <w:r>
              <w:rPr>
                <w:noProof/>
                <w:webHidden/>
              </w:rPr>
              <w:instrText xml:space="preserve"> PAGEREF _Toc43722746 \h </w:instrText>
            </w:r>
            <w:r>
              <w:rPr>
                <w:noProof/>
                <w:webHidden/>
              </w:rPr>
            </w:r>
            <w:r>
              <w:rPr>
                <w:noProof/>
                <w:webHidden/>
              </w:rPr>
              <w:fldChar w:fldCharType="separate"/>
            </w:r>
            <w:r>
              <w:rPr>
                <w:noProof/>
                <w:webHidden/>
              </w:rPr>
              <w:t>6</w:t>
            </w:r>
            <w:r>
              <w:rPr>
                <w:noProof/>
                <w:webHidden/>
              </w:rPr>
              <w:fldChar w:fldCharType="end"/>
            </w:r>
          </w:hyperlink>
        </w:p>
        <w:p w14:paraId="022C64A1" w14:textId="541C29BC" w:rsidR="00046661" w:rsidRDefault="00046661">
          <w:pPr>
            <w:pStyle w:val="Inhopg2"/>
            <w:tabs>
              <w:tab w:val="left" w:pos="880"/>
              <w:tab w:val="right" w:leader="dot" w:pos="9060"/>
            </w:tabs>
            <w:rPr>
              <w:rFonts w:asciiTheme="minorHAnsi" w:eastAsiaTheme="minorEastAsia" w:hAnsiTheme="minorHAnsi" w:cstheme="minorBidi"/>
              <w:noProof/>
              <w:sz w:val="22"/>
            </w:rPr>
          </w:pPr>
          <w:hyperlink w:anchor="_Toc43722747" w:history="1">
            <w:r w:rsidRPr="006309CC">
              <w:rPr>
                <w:rStyle w:val="Hyperlink"/>
                <w:bCs/>
                <w:noProof/>
              </w:rPr>
              <w:t>2.2</w:t>
            </w:r>
            <w:r>
              <w:rPr>
                <w:rFonts w:asciiTheme="minorHAnsi" w:eastAsiaTheme="minorEastAsia" w:hAnsiTheme="minorHAnsi" w:cstheme="minorBidi"/>
                <w:noProof/>
                <w:sz w:val="22"/>
              </w:rPr>
              <w:tab/>
            </w:r>
            <w:r w:rsidRPr="006309CC">
              <w:rPr>
                <w:rStyle w:val="Hyperlink"/>
                <w:noProof/>
              </w:rPr>
              <w:t>Gecertificeerd personeel</w:t>
            </w:r>
            <w:r>
              <w:rPr>
                <w:noProof/>
                <w:webHidden/>
              </w:rPr>
              <w:tab/>
            </w:r>
            <w:r>
              <w:rPr>
                <w:noProof/>
                <w:webHidden/>
              </w:rPr>
              <w:fldChar w:fldCharType="begin"/>
            </w:r>
            <w:r>
              <w:rPr>
                <w:noProof/>
                <w:webHidden/>
              </w:rPr>
              <w:instrText xml:space="preserve"> PAGEREF _Toc43722747 \h </w:instrText>
            </w:r>
            <w:r>
              <w:rPr>
                <w:noProof/>
                <w:webHidden/>
              </w:rPr>
            </w:r>
            <w:r>
              <w:rPr>
                <w:noProof/>
                <w:webHidden/>
              </w:rPr>
              <w:fldChar w:fldCharType="separate"/>
            </w:r>
            <w:r>
              <w:rPr>
                <w:noProof/>
                <w:webHidden/>
              </w:rPr>
              <w:t>6</w:t>
            </w:r>
            <w:r>
              <w:rPr>
                <w:noProof/>
                <w:webHidden/>
              </w:rPr>
              <w:fldChar w:fldCharType="end"/>
            </w:r>
          </w:hyperlink>
        </w:p>
        <w:p w14:paraId="7C1D300E" w14:textId="6FAD4B8F" w:rsidR="00046661" w:rsidRDefault="00046661">
          <w:pPr>
            <w:pStyle w:val="Inhopg2"/>
            <w:tabs>
              <w:tab w:val="left" w:pos="880"/>
              <w:tab w:val="right" w:leader="dot" w:pos="9060"/>
            </w:tabs>
            <w:rPr>
              <w:rFonts w:asciiTheme="minorHAnsi" w:eastAsiaTheme="minorEastAsia" w:hAnsiTheme="minorHAnsi" w:cstheme="minorBidi"/>
              <w:noProof/>
              <w:sz w:val="22"/>
            </w:rPr>
          </w:pPr>
          <w:hyperlink w:anchor="_Toc43722748" w:history="1">
            <w:r w:rsidRPr="006309CC">
              <w:rPr>
                <w:rStyle w:val="Hyperlink"/>
                <w:bCs/>
                <w:noProof/>
              </w:rPr>
              <w:t>2.3</w:t>
            </w:r>
            <w:r>
              <w:rPr>
                <w:rFonts w:asciiTheme="minorHAnsi" w:eastAsiaTheme="minorEastAsia" w:hAnsiTheme="minorHAnsi" w:cstheme="minorBidi"/>
                <w:noProof/>
                <w:sz w:val="22"/>
              </w:rPr>
              <w:tab/>
            </w:r>
            <w:r w:rsidRPr="006309CC">
              <w:rPr>
                <w:rStyle w:val="Hyperlink"/>
                <w:noProof/>
              </w:rPr>
              <w:t>Kwaliteitsmanagement</w:t>
            </w:r>
            <w:r>
              <w:rPr>
                <w:noProof/>
                <w:webHidden/>
              </w:rPr>
              <w:tab/>
            </w:r>
            <w:r>
              <w:rPr>
                <w:noProof/>
                <w:webHidden/>
              </w:rPr>
              <w:fldChar w:fldCharType="begin"/>
            </w:r>
            <w:r>
              <w:rPr>
                <w:noProof/>
                <w:webHidden/>
              </w:rPr>
              <w:instrText xml:space="preserve"> PAGEREF _Toc43722748 \h </w:instrText>
            </w:r>
            <w:r>
              <w:rPr>
                <w:noProof/>
                <w:webHidden/>
              </w:rPr>
            </w:r>
            <w:r>
              <w:rPr>
                <w:noProof/>
                <w:webHidden/>
              </w:rPr>
              <w:fldChar w:fldCharType="separate"/>
            </w:r>
            <w:r>
              <w:rPr>
                <w:noProof/>
                <w:webHidden/>
              </w:rPr>
              <w:t>6</w:t>
            </w:r>
            <w:r>
              <w:rPr>
                <w:noProof/>
                <w:webHidden/>
              </w:rPr>
              <w:fldChar w:fldCharType="end"/>
            </w:r>
          </w:hyperlink>
        </w:p>
        <w:p w14:paraId="06C97271" w14:textId="03A8430E" w:rsidR="00046661" w:rsidRDefault="00046661">
          <w:pPr>
            <w:pStyle w:val="Inhopg3"/>
            <w:tabs>
              <w:tab w:val="right" w:leader="dot" w:pos="9060"/>
            </w:tabs>
            <w:rPr>
              <w:rFonts w:asciiTheme="minorHAnsi" w:eastAsiaTheme="minorEastAsia" w:hAnsiTheme="minorHAnsi" w:cstheme="minorBidi"/>
              <w:noProof/>
              <w:sz w:val="22"/>
            </w:rPr>
          </w:pPr>
          <w:hyperlink w:anchor="_Toc43722749" w:history="1">
            <w:r w:rsidRPr="006309CC">
              <w:rPr>
                <w:rStyle w:val="Hyperlink"/>
                <w:noProof/>
              </w:rPr>
              <w:t>2.3.1 Directieverantwoordelijkheid</w:t>
            </w:r>
            <w:r>
              <w:rPr>
                <w:noProof/>
                <w:webHidden/>
              </w:rPr>
              <w:tab/>
            </w:r>
            <w:r>
              <w:rPr>
                <w:noProof/>
                <w:webHidden/>
              </w:rPr>
              <w:fldChar w:fldCharType="begin"/>
            </w:r>
            <w:r>
              <w:rPr>
                <w:noProof/>
                <w:webHidden/>
              </w:rPr>
              <w:instrText xml:space="preserve"> PAGEREF _Toc43722749 \h </w:instrText>
            </w:r>
            <w:r>
              <w:rPr>
                <w:noProof/>
                <w:webHidden/>
              </w:rPr>
            </w:r>
            <w:r>
              <w:rPr>
                <w:noProof/>
                <w:webHidden/>
              </w:rPr>
              <w:fldChar w:fldCharType="separate"/>
            </w:r>
            <w:r>
              <w:rPr>
                <w:noProof/>
                <w:webHidden/>
              </w:rPr>
              <w:t>6</w:t>
            </w:r>
            <w:r>
              <w:rPr>
                <w:noProof/>
                <w:webHidden/>
              </w:rPr>
              <w:fldChar w:fldCharType="end"/>
            </w:r>
          </w:hyperlink>
        </w:p>
        <w:p w14:paraId="79380C13" w14:textId="7A8FA07F" w:rsidR="00046661" w:rsidRDefault="00046661">
          <w:pPr>
            <w:pStyle w:val="Inhopg3"/>
            <w:tabs>
              <w:tab w:val="right" w:leader="dot" w:pos="9060"/>
            </w:tabs>
            <w:rPr>
              <w:rFonts w:asciiTheme="minorHAnsi" w:eastAsiaTheme="minorEastAsia" w:hAnsiTheme="minorHAnsi" w:cstheme="minorBidi"/>
              <w:noProof/>
              <w:sz w:val="22"/>
            </w:rPr>
          </w:pPr>
          <w:hyperlink w:anchor="_Toc43722750" w:history="1">
            <w:r w:rsidRPr="006309CC">
              <w:rPr>
                <w:rStyle w:val="Hyperlink"/>
                <w:noProof/>
              </w:rPr>
              <w:t>2.3.2 Kwaliteitsmanagementsysteem</w:t>
            </w:r>
            <w:r>
              <w:rPr>
                <w:noProof/>
                <w:webHidden/>
              </w:rPr>
              <w:tab/>
            </w:r>
            <w:r>
              <w:rPr>
                <w:noProof/>
                <w:webHidden/>
              </w:rPr>
              <w:fldChar w:fldCharType="begin"/>
            </w:r>
            <w:r>
              <w:rPr>
                <w:noProof/>
                <w:webHidden/>
              </w:rPr>
              <w:instrText xml:space="preserve"> PAGEREF _Toc43722750 \h </w:instrText>
            </w:r>
            <w:r>
              <w:rPr>
                <w:noProof/>
                <w:webHidden/>
              </w:rPr>
            </w:r>
            <w:r>
              <w:rPr>
                <w:noProof/>
                <w:webHidden/>
              </w:rPr>
              <w:fldChar w:fldCharType="separate"/>
            </w:r>
            <w:r>
              <w:rPr>
                <w:noProof/>
                <w:webHidden/>
              </w:rPr>
              <w:t>7</w:t>
            </w:r>
            <w:r>
              <w:rPr>
                <w:noProof/>
                <w:webHidden/>
              </w:rPr>
              <w:fldChar w:fldCharType="end"/>
            </w:r>
          </w:hyperlink>
        </w:p>
        <w:p w14:paraId="7634297D" w14:textId="4E214944" w:rsidR="00046661" w:rsidRDefault="00046661">
          <w:pPr>
            <w:pStyle w:val="Inhopg3"/>
            <w:tabs>
              <w:tab w:val="right" w:leader="dot" w:pos="9060"/>
            </w:tabs>
            <w:rPr>
              <w:rFonts w:asciiTheme="minorHAnsi" w:eastAsiaTheme="minorEastAsia" w:hAnsiTheme="minorHAnsi" w:cstheme="minorBidi"/>
              <w:noProof/>
              <w:sz w:val="22"/>
            </w:rPr>
          </w:pPr>
          <w:hyperlink w:anchor="_Toc43722751" w:history="1">
            <w:r w:rsidRPr="006309CC">
              <w:rPr>
                <w:rStyle w:val="Hyperlink"/>
                <w:noProof/>
              </w:rPr>
              <w:t>2.3.3 Omgaan met tekortkomingen</w:t>
            </w:r>
            <w:r w:rsidRPr="006309CC">
              <w:rPr>
                <w:rStyle w:val="Hyperlink"/>
                <w:bCs/>
                <w:noProof/>
              </w:rPr>
              <w:t xml:space="preserve"> [bedrijfsspecifiek]</w:t>
            </w:r>
            <w:r>
              <w:rPr>
                <w:noProof/>
                <w:webHidden/>
              </w:rPr>
              <w:tab/>
            </w:r>
            <w:r>
              <w:rPr>
                <w:noProof/>
                <w:webHidden/>
              </w:rPr>
              <w:fldChar w:fldCharType="begin"/>
            </w:r>
            <w:r>
              <w:rPr>
                <w:noProof/>
                <w:webHidden/>
              </w:rPr>
              <w:instrText xml:space="preserve"> PAGEREF _Toc43722751 \h </w:instrText>
            </w:r>
            <w:r>
              <w:rPr>
                <w:noProof/>
                <w:webHidden/>
              </w:rPr>
            </w:r>
            <w:r>
              <w:rPr>
                <w:noProof/>
                <w:webHidden/>
              </w:rPr>
              <w:fldChar w:fldCharType="separate"/>
            </w:r>
            <w:r>
              <w:rPr>
                <w:noProof/>
                <w:webHidden/>
              </w:rPr>
              <w:t>11</w:t>
            </w:r>
            <w:r>
              <w:rPr>
                <w:noProof/>
                <w:webHidden/>
              </w:rPr>
              <w:fldChar w:fldCharType="end"/>
            </w:r>
          </w:hyperlink>
        </w:p>
        <w:p w14:paraId="4A289287" w14:textId="44A2E384" w:rsidR="00046661" w:rsidRDefault="00046661">
          <w:pPr>
            <w:pStyle w:val="Inhopg1"/>
            <w:tabs>
              <w:tab w:val="left" w:pos="440"/>
              <w:tab w:val="right" w:leader="dot" w:pos="9060"/>
            </w:tabs>
            <w:rPr>
              <w:rFonts w:asciiTheme="minorHAnsi" w:eastAsiaTheme="minorEastAsia" w:hAnsiTheme="minorHAnsi" w:cstheme="minorBidi"/>
              <w:noProof/>
              <w:sz w:val="22"/>
            </w:rPr>
          </w:pPr>
          <w:hyperlink w:anchor="_Toc43722752" w:history="1">
            <w:r w:rsidRPr="006309CC">
              <w:rPr>
                <w:rStyle w:val="Hyperlink"/>
                <w:noProof/>
              </w:rPr>
              <w:t>3</w:t>
            </w:r>
            <w:r>
              <w:rPr>
                <w:rFonts w:asciiTheme="minorHAnsi" w:eastAsiaTheme="minorEastAsia" w:hAnsiTheme="minorHAnsi" w:cstheme="minorBidi"/>
                <w:noProof/>
                <w:sz w:val="22"/>
              </w:rPr>
              <w:tab/>
            </w:r>
            <w:r w:rsidRPr="006309CC">
              <w:rPr>
                <w:rStyle w:val="Hyperlink"/>
                <w:noProof/>
              </w:rPr>
              <w:t>Procedures installatie, onderhoud of service, reparatie en buitendienststelling</w:t>
            </w:r>
            <w:r>
              <w:rPr>
                <w:noProof/>
                <w:webHidden/>
              </w:rPr>
              <w:tab/>
            </w:r>
            <w:r>
              <w:rPr>
                <w:noProof/>
                <w:webHidden/>
              </w:rPr>
              <w:fldChar w:fldCharType="begin"/>
            </w:r>
            <w:r>
              <w:rPr>
                <w:noProof/>
                <w:webHidden/>
              </w:rPr>
              <w:instrText xml:space="preserve"> PAGEREF _Toc43722752 \h </w:instrText>
            </w:r>
            <w:r>
              <w:rPr>
                <w:noProof/>
                <w:webHidden/>
              </w:rPr>
            </w:r>
            <w:r>
              <w:rPr>
                <w:noProof/>
                <w:webHidden/>
              </w:rPr>
              <w:fldChar w:fldCharType="separate"/>
            </w:r>
            <w:r>
              <w:rPr>
                <w:noProof/>
                <w:webHidden/>
              </w:rPr>
              <w:t>12</w:t>
            </w:r>
            <w:r>
              <w:rPr>
                <w:noProof/>
                <w:webHidden/>
              </w:rPr>
              <w:fldChar w:fldCharType="end"/>
            </w:r>
          </w:hyperlink>
        </w:p>
        <w:p w14:paraId="118A1119" w14:textId="17FB3354" w:rsidR="00046661" w:rsidRDefault="00046661">
          <w:pPr>
            <w:pStyle w:val="Inhopg2"/>
            <w:tabs>
              <w:tab w:val="left" w:pos="880"/>
              <w:tab w:val="right" w:leader="dot" w:pos="9060"/>
            </w:tabs>
            <w:rPr>
              <w:rFonts w:asciiTheme="minorHAnsi" w:eastAsiaTheme="minorEastAsia" w:hAnsiTheme="minorHAnsi" w:cstheme="minorBidi"/>
              <w:noProof/>
              <w:sz w:val="22"/>
            </w:rPr>
          </w:pPr>
          <w:hyperlink w:anchor="_Toc43722753" w:history="1">
            <w:r w:rsidRPr="006309CC">
              <w:rPr>
                <w:rStyle w:val="Hyperlink"/>
                <w:bCs/>
                <w:noProof/>
              </w:rPr>
              <w:t>3.1</w:t>
            </w:r>
            <w:r>
              <w:rPr>
                <w:rFonts w:asciiTheme="minorHAnsi" w:eastAsiaTheme="minorEastAsia" w:hAnsiTheme="minorHAnsi" w:cstheme="minorBidi"/>
                <w:noProof/>
                <w:sz w:val="22"/>
              </w:rPr>
              <w:tab/>
            </w:r>
            <w:r w:rsidRPr="006309CC">
              <w:rPr>
                <w:rStyle w:val="Hyperlink"/>
                <w:noProof/>
              </w:rPr>
              <w:t>Processchema</w:t>
            </w:r>
            <w:r>
              <w:rPr>
                <w:noProof/>
                <w:webHidden/>
              </w:rPr>
              <w:tab/>
            </w:r>
            <w:r>
              <w:rPr>
                <w:noProof/>
                <w:webHidden/>
              </w:rPr>
              <w:fldChar w:fldCharType="begin"/>
            </w:r>
            <w:r>
              <w:rPr>
                <w:noProof/>
                <w:webHidden/>
              </w:rPr>
              <w:instrText xml:space="preserve"> PAGEREF _Toc43722753 \h </w:instrText>
            </w:r>
            <w:r>
              <w:rPr>
                <w:noProof/>
                <w:webHidden/>
              </w:rPr>
            </w:r>
            <w:r>
              <w:rPr>
                <w:noProof/>
                <w:webHidden/>
              </w:rPr>
              <w:fldChar w:fldCharType="separate"/>
            </w:r>
            <w:r>
              <w:rPr>
                <w:noProof/>
                <w:webHidden/>
              </w:rPr>
              <w:t>12</w:t>
            </w:r>
            <w:r>
              <w:rPr>
                <w:noProof/>
                <w:webHidden/>
              </w:rPr>
              <w:fldChar w:fldCharType="end"/>
            </w:r>
          </w:hyperlink>
        </w:p>
        <w:p w14:paraId="78BEAD91" w14:textId="094B08A1" w:rsidR="00046661" w:rsidRDefault="00046661">
          <w:pPr>
            <w:pStyle w:val="Inhopg3"/>
            <w:tabs>
              <w:tab w:val="right" w:leader="dot" w:pos="9060"/>
            </w:tabs>
            <w:rPr>
              <w:rFonts w:asciiTheme="minorHAnsi" w:eastAsiaTheme="minorEastAsia" w:hAnsiTheme="minorHAnsi" w:cstheme="minorBidi"/>
              <w:noProof/>
              <w:sz w:val="22"/>
            </w:rPr>
          </w:pPr>
          <w:hyperlink w:anchor="_Toc43722754" w:history="1">
            <w:r w:rsidRPr="006309CC">
              <w:rPr>
                <w:rStyle w:val="Hyperlink"/>
                <w:noProof/>
              </w:rPr>
              <w:t>3.1.1 Procedure ontwikkelen</w:t>
            </w:r>
            <w:r>
              <w:rPr>
                <w:noProof/>
                <w:webHidden/>
              </w:rPr>
              <w:tab/>
            </w:r>
            <w:r>
              <w:rPr>
                <w:noProof/>
                <w:webHidden/>
              </w:rPr>
              <w:fldChar w:fldCharType="begin"/>
            </w:r>
            <w:r>
              <w:rPr>
                <w:noProof/>
                <w:webHidden/>
              </w:rPr>
              <w:instrText xml:space="preserve"> PAGEREF _Toc43722754 \h </w:instrText>
            </w:r>
            <w:r>
              <w:rPr>
                <w:noProof/>
                <w:webHidden/>
              </w:rPr>
            </w:r>
            <w:r>
              <w:rPr>
                <w:noProof/>
                <w:webHidden/>
              </w:rPr>
              <w:fldChar w:fldCharType="separate"/>
            </w:r>
            <w:r>
              <w:rPr>
                <w:noProof/>
                <w:webHidden/>
              </w:rPr>
              <w:t>14</w:t>
            </w:r>
            <w:r>
              <w:rPr>
                <w:noProof/>
                <w:webHidden/>
              </w:rPr>
              <w:fldChar w:fldCharType="end"/>
            </w:r>
          </w:hyperlink>
        </w:p>
        <w:p w14:paraId="46158A70" w14:textId="5550E2CC" w:rsidR="00046661" w:rsidRDefault="00046661">
          <w:pPr>
            <w:pStyle w:val="Inhopg3"/>
            <w:tabs>
              <w:tab w:val="right" w:leader="dot" w:pos="9060"/>
            </w:tabs>
            <w:rPr>
              <w:rFonts w:asciiTheme="minorHAnsi" w:eastAsiaTheme="minorEastAsia" w:hAnsiTheme="minorHAnsi" w:cstheme="minorBidi"/>
              <w:noProof/>
              <w:sz w:val="22"/>
            </w:rPr>
          </w:pPr>
          <w:hyperlink w:anchor="_Toc43722755" w:history="1">
            <w:r w:rsidRPr="006309CC">
              <w:rPr>
                <w:rStyle w:val="Hyperlink"/>
                <w:noProof/>
              </w:rPr>
              <w:t>3.1.2 Procedure ontwerpen</w:t>
            </w:r>
            <w:r>
              <w:rPr>
                <w:noProof/>
                <w:webHidden/>
              </w:rPr>
              <w:tab/>
            </w:r>
            <w:r>
              <w:rPr>
                <w:noProof/>
                <w:webHidden/>
              </w:rPr>
              <w:fldChar w:fldCharType="begin"/>
            </w:r>
            <w:r>
              <w:rPr>
                <w:noProof/>
                <w:webHidden/>
              </w:rPr>
              <w:instrText xml:space="preserve"> PAGEREF _Toc43722755 \h </w:instrText>
            </w:r>
            <w:r>
              <w:rPr>
                <w:noProof/>
                <w:webHidden/>
              </w:rPr>
            </w:r>
            <w:r>
              <w:rPr>
                <w:noProof/>
                <w:webHidden/>
              </w:rPr>
              <w:fldChar w:fldCharType="separate"/>
            </w:r>
            <w:r>
              <w:rPr>
                <w:noProof/>
                <w:webHidden/>
              </w:rPr>
              <w:t>14</w:t>
            </w:r>
            <w:r>
              <w:rPr>
                <w:noProof/>
                <w:webHidden/>
              </w:rPr>
              <w:fldChar w:fldCharType="end"/>
            </w:r>
          </w:hyperlink>
        </w:p>
        <w:p w14:paraId="436CC0C8" w14:textId="05D105E4" w:rsidR="00046661" w:rsidRDefault="00046661">
          <w:pPr>
            <w:pStyle w:val="Inhopg3"/>
            <w:tabs>
              <w:tab w:val="right" w:leader="dot" w:pos="9060"/>
            </w:tabs>
            <w:rPr>
              <w:rFonts w:asciiTheme="minorHAnsi" w:eastAsiaTheme="minorEastAsia" w:hAnsiTheme="minorHAnsi" w:cstheme="minorBidi"/>
              <w:noProof/>
              <w:sz w:val="22"/>
            </w:rPr>
          </w:pPr>
          <w:hyperlink w:anchor="_Toc43722756" w:history="1">
            <w:r w:rsidRPr="006309CC">
              <w:rPr>
                <w:rStyle w:val="Hyperlink"/>
                <w:noProof/>
              </w:rPr>
              <w:t>3.1.3 Procedure Installeren</w:t>
            </w:r>
            <w:r>
              <w:rPr>
                <w:noProof/>
                <w:webHidden/>
              </w:rPr>
              <w:tab/>
            </w:r>
            <w:r>
              <w:rPr>
                <w:noProof/>
                <w:webHidden/>
              </w:rPr>
              <w:fldChar w:fldCharType="begin"/>
            </w:r>
            <w:r>
              <w:rPr>
                <w:noProof/>
                <w:webHidden/>
              </w:rPr>
              <w:instrText xml:space="preserve"> PAGEREF _Toc43722756 \h </w:instrText>
            </w:r>
            <w:r>
              <w:rPr>
                <w:noProof/>
                <w:webHidden/>
              </w:rPr>
            </w:r>
            <w:r>
              <w:rPr>
                <w:noProof/>
                <w:webHidden/>
              </w:rPr>
              <w:fldChar w:fldCharType="separate"/>
            </w:r>
            <w:r>
              <w:rPr>
                <w:noProof/>
                <w:webHidden/>
              </w:rPr>
              <w:t>15</w:t>
            </w:r>
            <w:r>
              <w:rPr>
                <w:noProof/>
                <w:webHidden/>
              </w:rPr>
              <w:fldChar w:fldCharType="end"/>
            </w:r>
          </w:hyperlink>
        </w:p>
        <w:p w14:paraId="3E2C872E" w14:textId="2366AB7A" w:rsidR="00046661" w:rsidRDefault="00046661">
          <w:pPr>
            <w:pStyle w:val="Inhopg3"/>
            <w:tabs>
              <w:tab w:val="right" w:leader="dot" w:pos="9060"/>
            </w:tabs>
            <w:rPr>
              <w:rFonts w:asciiTheme="minorHAnsi" w:eastAsiaTheme="minorEastAsia" w:hAnsiTheme="minorHAnsi" w:cstheme="minorBidi"/>
              <w:noProof/>
              <w:sz w:val="22"/>
            </w:rPr>
          </w:pPr>
          <w:hyperlink w:anchor="_Toc43722757" w:history="1">
            <w:r w:rsidRPr="006309CC">
              <w:rPr>
                <w:rStyle w:val="Hyperlink"/>
                <w:noProof/>
              </w:rPr>
              <w:t>3.1.4 Procedure lekdichtheidsbeproeving</w:t>
            </w:r>
            <w:r>
              <w:rPr>
                <w:noProof/>
                <w:webHidden/>
              </w:rPr>
              <w:tab/>
            </w:r>
            <w:r>
              <w:rPr>
                <w:noProof/>
                <w:webHidden/>
              </w:rPr>
              <w:fldChar w:fldCharType="begin"/>
            </w:r>
            <w:r>
              <w:rPr>
                <w:noProof/>
                <w:webHidden/>
              </w:rPr>
              <w:instrText xml:space="preserve"> PAGEREF _Toc43722757 \h </w:instrText>
            </w:r>
            <w:r>
              <w:rPr>
                <w:noProof/>
                <w:webHidden/>
              </w:rPr>
            </w:r>
            <w:r>
              <w:rPr>
                <w:noProof/>
                <w:webHidden/>
              </w:rPr>
              <w:fldChar w:fldCharType="separate"/>
            </w:r>
            <w:r>
              <w:rPr>
                <w:noProof/>
                <w:webHidden/>
              </w:rPr>
              <w:t>15</w:t>
            </w:r>
            <w:r>
              <w:rPr>
                <w:noProof/>
                <w:webHidden/>
              </w:rPr>
              <w:fldChar w:fldCharType="end"/>
            </w:r>
          </w:hyperlink>
        </w:p>
        <w:p w14:paraId="4D4AD756" w14:textId="2424D30F" w:rsidR="00046661" w:rsidRDefault="00046661">
          <w:pPr>
            <w:pStyle w:val="Inhopg3"/>
            <w:tabs>
              <w:tab w:val="right" w:leader="dot" w:pos="9060"/>
            </w:tabs>
            <w:rPr>
              <w:rFonts w:asciiTheme="minorHAnsi" w:eastAsiaTheme="minorEastAsia" w:hAnsiTheme="minorHAnsi" w:cstheme="minorBidi"/>
              <w:noProof/>
              <w:sz w:val="22"/>
            </w:rPr>
          </w:pPr>
          <w:hyperlink w:anchor="_Toc43722758" w:history="1">
            <w:r w:rsidRPr="006309CC">
              <w:rPr>
                <w:rStyle w:val="Hyperlink"/>
                <w:noProof/>
              </w:rPr>
              <w:t>3.1.5 Procedure vacumeren</w:t>
            </w:r>
            <w:r>
              <w:rPr>
                <w:noProof/>
                <w:webHidden/>
              </w:rPr>
              <w:tab/>
            </w:r>
            <w:r>
              <w:rPr>
                <w:noProof/>
                <w:webHidden/>
              </w:rPr>
              <w:fldChar w:fldCharType="begin"/>
            </w:r>
            <w:r>
              <w:rPr>
                <w:noProof/>
                <w:webHidden/>
              </w:rPr>
              <w:instrText xml:space="preserve"> PAGEREF _Toc43722758 \h </w:instrText>
            </w:r>
            <w:r>
              <w:rPr>
                <w:noProof/>
                <w:webHidden/>
              </w:rPr>
            </w:r>
            <w:r>
              <w:rPr>
                <w:noProof/>
                <w:webHidden/>
              </w:rPr>
              <w:fldChar w:fldCharType="separate"/>
            </w:r>
            <w:r>
              <w:rPr>
                <w:noProof/>
                <w:webHidden/>
              </w:rPr>
              <w:t>15</w:t>
            </w:r>
            <w:r>
              <w:rPr>
                <w:noProof/>
                <w:webHidden/>
              </w:rPr>
              <w:fldChar w:fldCharType="end"/>
            </w:r>
          </w:hyperlink>
        </w:p>
        <w:p w14:paraId="4B33E019" w14:textId="4F28AAAC" w:rsidR="00046661" w:rsidRDefault="00046661">
          <w:pPr>
            <w:pStyle w:val="Inhopg3"/>
            <w:tabs>
              <w:tab w:val="right" w:leader="dot" w:pos="9060"/>
            </w:tabs>
            <w:rPr>
              <w:rFonts w:asciiTheme="minorHAnsi" w:eastAsiaTheme="minorEastAsia" w:hAnsiTheme="minorHAnsi" w:cstheme="minorBidi"/>
              <w:noProof/>
              <w:sz w:val="22"/>
            </w:rPr>
          </w:pPr>
          <w:hyperlink w:anchor="_Toc43722759" w:history="1">
            <w:r w:rsidRPr="006309CC">
              <w:rPr>
                <w:rStyle w:val="Hyperlink"/>
                <w:noProof/>
              </w:rPr>
              <w:t>3.1.6 Procedure vullen met F-gas</w:t>
            </w:r>
            <w:r>
              <w:rPr>
                <w:noProof/>
                <w:webHidden/>
              </w:rPr>
              <w:tab/>
            </w:r>
            <w:r>
              <w:rPr>
                <w:noProof/>
                <w:webHidden/>
              </w:rPr>
              <w:fldChar w:fldCharType="begin"/>
            </w:r>
            <w:r>
              <w:rPr>
                <w:noProof/>
                <w:webHidden/>
              </w:rPr>
              <w:instrText xml:space="preserve"> PAGEREF _Toc43722759 \h </w:instrText>
            </w:r>
            <w:r>
              <w:rPr>
                <w:noProof/>
                <w:webHidden/>
              </w:rPr>
            </w:r>
            <w:r>
              <w:rPr>
                <w:noProof/>
                <w:webHidden/>
              </w:rPr>
              <w:fldChar w:fldCharType="separate"/>
            </w:r>
            <w:r>
              <w:rPr>
                <w:noProof/>
                <w:webHidden/>
              </w:rPr>
              <w:t>15</w:t>
            </w:r>
            <w:r>
              <w:rPr>
                <w:noProof/>
                <w:webHidden/>
              </w:rPr>
              <w:fldChar w:fldCharType="end"/>
            </w:r>
          </w:hyperlink>
        </w:p>
        <w:p w14:paraId="20290177" w14:textId="6967093E" w:rsidR="00046661" w:rsidRDefault="00046661">
          <w:pPr>
            <w:pStyle w:val="Inhopg3"/>
            <w:tabs>
              <w:tab w:val="right" w:leader="dot" w:pos="9060"/>
            </w:tabs>
            <w:rPr>
              <w:rFonts w:asciiTheme="minorHAnsi" w:eastAsiaTheme="minorEastAsia" w:hAnsiTheme="minorHAnsi" w:cstheme="minorBidi"/>
              <w:noProof/>
              <w:sz w:val="22"/>
            </w:rPr>
          </w:pPr>
          <w:hyperlink w:anchor="_Toc43722760" w:history="1">
            <w:r w:rsidRPr="006309CC">
              <w:rPr>
                <w:rStyle w:val="Hyperlink"/>
                <w:noProof/>
              </w:rPr>
              <w:t>3.1.7 Procedure in bedrijf stellen</w:t>
            </w:r>
            <w:r>
              <w:rPr>
                <w:noProof/>
                <w:webHidden/>
              </w:rPr>
              <w:tab/>
            </w:r>
            <w:r>
              <w:rPr>
                <w:noProof/>
                <w:webHidden/>
              </w:rPr>
              <w:fldChar w:fldCharType="begin"/>
            </w:r>
            <w:r>
              <w:rPr>
                <w:noProof/>
                <w:webHidden/>
              </w:rPr>
              <w:instrText xml:space="preserve"> PAGEREF _Toc43722760 \h </w:instrText>
            </w:r>
            <w:r>
              <w:rPr>
                <w:noProof/>
                <w:webHidden/>
              </w:rPr>
            </w:r>
            <w:r>
              <w:rPr>
                <w:noProof/>
                <w:webHidden/>
              </w:rPr>
              <w:fldChar w:fldCharType="separate"/>
            </w:r>
            <w:r>
              <w:rPr>
                <w:noProof/>
                <w:webHidden/>
              </w:rPr>
              <w:t>15</w:t>
            </w:r>
            <w:r>
              <w:rPr>
                <w:noProof/>
                <w:webHidden/>
              </w:rPr>
              <w:fldChar w:fldCharType="end"/>
            </w:r>
          </w:hyperlink>
        </w:p>
        <w:p w14:paraId="6029F8A9" w14:textId="4D16DC07" w:rsidR="00046661" w:rsidRDefault="00046661">
          <w:pPr>
            <w:pStyle w:val="Inhopg3"/>
            <w:tabs>
              <w:tab w:val="right" w:leader="dot" w:pos="9060"/>
            </w:tabs>
            <w:rPr>
              <w:rFonts w:asciiTheme="minorHAnsi" w:eastAsiaTheme="minorEastAsia" w:hAnsiTheme="minorHAnsi" w:cstheme="minorBidi"/>
              <w:noProof/>
              <w:sz w:val="22"/>
            </w:rPr>
          </w:pPr>
          <w:hyperlink w:anchor="_Toc43722761" w:history="1">
            <w:r w:rsidRPr="006309CC">
              <w:rPr>
                <w:rStyle w:val="Hyperlink"/>
                <w:noProof/>
              </w:rPr>
              <w:t>3.1.8 Procedure lekkagecontrole</w:t>
            </w:r>
            <w:r>
              <w:rPr>
                <w:noProof/>
                <w:webHidden/>
              </w:rPr>
              <w:tab/>
            </w:r>
            <w:r>
              <w:rPr>
                <w:noProof/>
                <w:webHidden/>
              </w:rPr>
              <w:fldChar w:fldCharType="begin"/>
            </w:r>
            <w:r>
              <w:rPr>
                <w:noProof/>
                <w:webHidden/>
              </w:rPr>
              <w:instrText xml:space="preserve"> PAGEREF _Toc43722761 \h </w:instrText>
            </w:r>
            <w:r>
              <w:rPr>
                <w:noProof/>
                <w:webHidden/>
              </w:rPr>
            </w:r>
            <w:r>
              <w:rPr>
                <w:noProof/>
                <w:webHidden/>
              </w:rPr>
              <w:fldChar w:fldCharType="separate"/>
            </w:r>
            <w:r>
              <w:rPr>
                <w:noProof/>
                <w:webHidden/>
              </w:rPr>
              <w:t>15</w:t>
            </w:r>
            <w:r>
              <w:rPr>
                <w:noProof/>
                <w:webHidden/>
              </w:rPr>
              <w:fldChar w:fldCharType="end"/>
            </w:r>
          </w:hyperlink>
        </w:p>
        <w:p w14:paraId="453561B5" w14:textId="4C25EBB6" w:rsidR="00046661" w:rsidRDefault="00046661">
          <w:pPr>
            <w:pStyle w:val="Inhopg3"/>
            <w:tabs>
              <w:tab w:val="right" w:leader="dot" w:pos="9060"/>
            </w:tabs>
            <w:rPr>
              <w:rFonts w:asciiTheme="minorHAnsi" w:eastAsiaTheme="minorEastAsia" w:hAnsiTheme="minorHAnsi" w:cstheme="minorBidi"/>
              <w:noProof/>
              <w:sz w:val="22"/>
            </w:rPr>
          </w:pPr>
          <w:hyperlink w:anchor="_Toc43722762" w:history="1">
            <w:r w:rsidRPr="006309CC">
              <w:rPr>
                <w:rStyle w:val="Hyperlink"/>
                <w:noProof/>
              </w:rPr>
              <w:t>3.1.9 Procedure opleveren</w:t>
            </w:r>
            <w:r>
              <w:rPr>
                <w:noProof/>
                <w:webHidden/>
              </w:rPr>
              <w:tab/>
            </w:r>
            <w:r>
              <w:rPr>
                <w:noProof/>
                <w:webHidden/>
              </w:rPr>
              <w:fldChar w:fldCharType="begin"/>
            </w:r>
            <w:r>
              <w:rPr>
                <w:noProof/>
                <w:webHidden/>
              </w:rPr>
              <w:instrText xml:space="preserve"> PAGEREF _Toc43722762 \h </w:instrText>
            </w:r>
            <w:r>
              <w:rPr>
                <w:noProof/>
                <w:webHidden/>
              </w:rPr>
            </w:r>
            <w:r>
              <w:rPr>
                <w:noProof/>
                <w:webHidden/>
              </w:rPr>
              <w:fldChar w:fldCharType="separate"/>
            </w:r>
            <w:r>
              <w:rPr>
                <w:noProof/>
                <w:webHidden/>
              </w:rPr>
              <w:t>16</w:t>
            </w:r>
            <w:r>
              <w:rPr>
                <w:noProof/>
                <w:webHidden/>
              </w:rPr>
              <w:fldChar w:fldCharType="end"/>
            </w:r>
          </w:hyperlink>
        </w:p>
        <w:p w14:paraId="2BF22F54" w14:textId="7F82798B" w:rsidR="00046661" w:rsidRDefault="00046661">
          <w:pPr>
            <w:pStyle w:val="Inhopg3"/>
            <w:tabs>
              <w:tab w:val="right" w:leader="dot" w:pos="9060"/>
            </w:tabs>
            <w:rPr>
              <w:rFonts w:asciiTheme="minorHAnsi" w:eastAsiaTheme="minorEastAsia" w:hAnsiTheme="minorHAnsi" w:cstheme="minorBidi"/>
              <w:noProof/>
              <w:sz w:val="22"/>
            </w:rPr>
          </w:pPr>
          <w:hyperlink w:anchor="_Toc43722763" w:history="1">
            <w:r w:rsidRPr="006309CC">
              <w:rPr>
                <w:rStyle w:val="Hyperlink"/>
                <w:noProof/>
              </w:rPr>
              <w:t>3.1.10 Procedure overdragen logboek aan eigenaar</w:t>
            </w:r>
            <w:r>
              <w:rPr>
                <w:noProof/>
                <w:webHidden/>
              </w:rPr>
              <w:tab/>
            </w:r>
            <w:r>
              <w:rPr>
                <w:noProof/>
                <w:webHidden/>
              </w:rPr>
              <w:fldChar w:fldCharType="begin"/>
            </w:r>
            <w:r>
              <w:rPr>
                <w:noProof/>
                <w:webHidden/>
              </w:rPr>
              <w:instrText xml:space="preserve"> PAGEREF _Toc43722763 \h </w:instrText>
            </w:r>
            <w:r>
              <w:rPr>
                <w:noProof/>
                <w:webHidden/>
              </w:rPr>
            </w:r>
            <w:r>
              <w:rPr>
                <w:noProof/>
                <w:webHidden/>
              </w:rPr>
              <w:fldChar w:fldCharType="separate"/>
            </w:r>
            <w:r>
              <w:rPr>
                <w:noProof/>
                <w:webHidden/>
              </w:rPr>
              <w:t>16</w:t>
            </w:r>
            <w:r>
              <w:rPr>
                <w:noProof/>
                <w:webHidden/>
              </w:rPr>
              <w:fldChar w:fldCharType="end"/>
            </w:r>
          </w:hyperlink>
        </w:p>
        <w:p w14:paraId="050E6370" w14:textId="470BC92D" w:rsidR="00046661" w:rsidRDefault="00046661">
          <w:pPr>
            <w:pStyle w:val="Inhopg3"/>
            <w:tabs>
              <w:tab w:val="right" w:leader="dot" w:pos="9060"/>
            </w:tabs>
            <w:rPr>
              <w:rFonts w:asciiTheme="minorHAnsi" w:eastAsiaTheme="minorEastAsia" w:hAnsiTheme="minorHAnsi" w:cstheme="minorBidi"/>
              <w:noProof/>
              <w:sz w:val="22"/>
            </w:rPr>
          </w:pPr>
          <w:hyperlink w:anchor="_Toc43722764" w:history="1">
            <w:r w:rsidRPr="006309CC">
              <w:rPr>
                <w:rStyle w:val="Hyperlink"/>
                <w:noProof/>
              </w:rPr>
              <w:t>3.1.11 Procedure onderhouden</w:t>
            </w:r>
            <w:r>
              <w:rPr>
                <w:noProof/>
                <w:webHidden/>
              </w:rPr>
              <w:tab/>
            </w:r>
            <w:r>
              <w:rPr>
                <w:noProof/>
                <w:webHidden/>
              </w:rPr>
              <w:fldChar w:fldCharType="begin"/>
            </w:r>
            <w:r>
              <w:rPr>
                <w:noProof/>
                <w:webHidden/>
              </w:rPr>
              <w:instrText xml:space="preserve"> PAGEREF _Toc43722764 \h </w:instrText>
            </w:r>
            <w:r>
              <w:rPr>
                <w:noProof/>
                <w:webHidden/>
              </w:rPr>
            </w:r>
            <w:r>
              <w:rPr>
                <w:noProof/>
                <w:webHidden/>
              </w:rPr>
              <w:fldChar w:fldCharType="separate"/>
            </w:r>
            <w:r>
              <w:rPr>
                <w:noProof/>
                <w:webHidden/>
              </w:rPr>
              <w:t>16</w:t>
            </w:r>
            <w:r>
              <w:rPr>
                <w:noProof/>
                <w:webHidden/>
              </w:rPr>
              <w:fldChar w:fldCharType="end"/>
            </w:r>
          </w:hyperlink>
        </w:p>
        <w:p w14:paraId="140982D4" w14:textId="061DEB68" w:rsidR="00046661" w:rsidRDefault="00046661">
          <w:pPr>
            <w:pStyle w:val="Inhopg3"/>
            <w:tabs>
              <w:tab w:val="right" w:leader="dot" w:pos="9060"/>
            </w:tabs>
            <w:rPr>
              <w:rFonts w:asciiTheme="minorHAnsi" w:eastAsiaTheme="minorEastAsia" w:hAnsiTheme="minorHAnsi" w:cstheme="minorBidi"/>
              <w:noProof/>
              <w:sz w:val="22"/>
            </w:rPr>
          </w:pPr>
          <w:hyperlink w:anchor="_Toc43722765" w:history="1">
            <w:r w:rsidRPr="006309CC">
              <w:rPr>
                <w:rStyle w:val="Hyperlink"/>
                <w:noProof/>
              </w:rPr>
              <w:t>3.1.12 Procedure verwijderen f-gas en repareren</w:t>
            </w:r>
            <w:r>
              <w:rPr>
                <w:noProof/>
                <w:webHidden/>
              </w:rPr>
              <w:tab/>
            </w:r>
            <w:r>
              <w:rPr>
                <w:noProof/>
                <w:webHidden/>
              </w:rPr>
              <w:fldChar w:fldCharType="begin"/>
            </w:r>
            <w:r>
              <w:rPr>
                <w:noProof/>
                <w:webHidden/>
              </w:rPr>
              <w:instrText xml:space="preserve"> PAGEREF _Toc43722765 \h </w:instrText>
            </w:r>
            <w:r>
              <w:rPr>
                <w:noProof/>
                <w:webHidden/>
              </w:rPr>
            </w:r>
            <w:r>
              <w:rPr>
                <w:noProof/>
                <w:webHidden/>
              </w:rPr>
              <w:fldChar w:fldCharType="separate"/>
            </w:r>
            <w:r>
              <w:rPr>
                <w:noProof/>
                <w:webHidden/>
              </w:rPr>
              <w:t>16</w:t>
            </w:r>
            <w:r>
              <w:rPr>
                <w:noProof/>
                <w:webHidden/>
              </w:rPr>
              <w:fldChar w:fldCharType="end"/>
            </w:r>
          </w:hyperlink>
        </w:p>
        <w:p w14:paraId="4BECA8E6" w14:textId="0B8B9329" w:rsidR="00046661" w:rsidRDefault="00046661">
          <w:pPr>
            <w:pStyle w:val="Inhopg3"/>
            <w:tabs>
              <w:tab w:val="right" w:leader="dot" w:pos="9060"/>
            </w:tabs>
            <w:rPr>
              <w:rFonts w:asciiTheme="minorHAnsi" w:eastAsiaTheme="minorEastAsia" w:hAnsiTheme="minorHAnsi" w:cstheme="minorBidi"/>
              <w:noProof/>
              <w:sz w:val="22"/>
            </w:rPr>
          </w:pPr>
          <w:hyperlink w:anchor="_Toc43722766" w:history="1">
            <w:r w:rsidRPr="006309CC">
              <w:rPr>
                <w:rStyle w:val="Hyperlink"/>
                <w:noProof/>
              </w:rPr>
              <w:t>3.1.13 Procedure buiten gebruik stellen</w:t>
            </w:r>
            <w:r>
              <w:rPr>
                <w:noProof/>
                <w:webHidden/>
              </w:rPr>
              <w:tab/>
            </w:r>
            <w:r>
              <w:rPr>
                <w:noProof/>
                <w:webHidden/>
              </w:rPr>
              <w:fldChar w:fldCharType="begin"/>
            </w:r>
            <w:r>
              <w:rPr>
                <w:noProof/>
                <w:webHidden/>
              </w:rPr>
              <w:instrText xml:space="preserve"> PAGEREF _Toc43722766 \h </w:instrText>
            </w:r>
            <w:r>
              <w:rPr>
                <w:noProof/>
                <w:webHidden/>
              </w:rPr>
            </w:r>
            <w:r>
              <w:rPr>
                <w:noProof/>
                <w:webHidden/>
              </w:rPr>
              <w:fldChar w:fldCharType="separate"/>
            </w:r>
            <w:r>
              <w:rPr>
                <w:noProof/>
                <w:webHidden/>
              </w:rPr>
              <w:t>16</w:t>
            </w:r>
            <w:r>
              <w:rPr>
                <w:noProof/>
                <w:webHidden/>
              </w:rPr>
              <w:fldChar w:fldCharType="end"/>
            </w:r>
          </w:hyperlink>
        </w:p>
        <w:p w14:paraId="51186E00" w14:textId="24E206F1" w:rsidR="00046661" w:rsidRDefault="00046661">
          <w:pPr>
            <w:pStyle w:val="Inhopg2"/>
            <w:tabs>
              <w:tab w:val="left" w:pos="880"/>
              <w:tab w:val="right" w:leader="dot" w:pos="9060"/>
            </w:tabs>
            <w:rPr>
              <w:rFonts w:asciiTheme="minorHAnsi" w:eastAsiaTheme="minorEastAsia" w:hAnsiTheme="minorHAnsi" w:cstheme="minorBidi"/>
              <w:noProof/>
              <w:sz w:val="22"/>
            </w:rPr>
          </w:pPr>
          <w:hyperlink w:anchor="_Toc43722767" w:history="1">
            <w:r w:rsidRPr="006309CC">
              <w:rPr>
                <w:rStyle w:val="Hyperlink"/>
                <w:bCs/>
                <w:noProof/>
              </w:rPr>
              <w:t>3.2</w:t>
            </w:r>
            <w:r>
              <w:rPr>
                <w:rFonts w:asciiTheme="minorHAnsi" w:eastAsiaTheme="minorEastAsia" w:hAnsiTheme="minorHAnsi" w:cstheme="minorBidi"/>
                <w:noProof/>
                <w:sz w:val="22"/>
              </w:rPr>
              <w:tab/>
            </w:r>
            <w:r w:rsidRPr="006309CC">
              <w:rPr>
                <w:rStyle w:val="Hyperlink"/>
                <w:noProof/>
              </w:rPr>
              <w:t>Procedure borging naleving procedures en werkinstructies (bedrijfsspecifiek)</w:t>
            </w:r>
            <w:r>
              <w:rPr>
                <w:noProof/>
                <w:webHidden/>
              </w:rPr>
              <w:tab/>
            </w:r>
            <w:r>
              <w:rPr>
                <w:noProof/>
                <w:webHidden/>
              </w:rPr>
              <w:fldChar w:fldCharType="begin"/>
            </w:r>
            <w:r>
              <w:rPr>
                <w:noProof/>
                <w:webHidden/>
              </w:rPr>
              <w:instrText xml:space="preserve"> PAGEREF _Toc43722767 \h </w:instrText>
            </w:r>
            <w:r>
              <w:rPr>
                <w:noProof/>
                <w:webHidden/>
              </w:rPr>
            </w:r>
            <w:r>
              <w:rPr>
                <w:noProof/>
                <w:webHidden/>
              </w:rPr>
              <w:fldChar w:fldCharType="separate"/>
            </w:r>
            <w:r>
              <w:rPr>
                <w:noProof/>
                <w:webHidden/>
              </w:rPr>
              <w:t>16</w:t>
            </w:r>
            <w:r>
              <w:rPr>
                <w:noProof/>
                <w:webHidden/>
              </w:rPr>
              <w:fldChar w:fldCharType="end"/>
            </w:r>
          </w:hyperlink>
        </w:p>
        <w:p w14:paraId="3140C5CD" w14:textId="4B0E65D9" w:rsidR="00046661" w:rsidRDefault="00046661">
          <w:pPr>
            <w:pStyle w:val="Inhopg2"/>
            <w:tabs>
              <w:tab w:val="left" w:pos="880"/>
              <w:tab w:val="right" w:leader="dot" w:pos="9060"/>
            </w:tabs>
            <w:rPr>
              <w:rFonts w:asciiTheme="minorHAnsi" w:eastAsiaTheme="minorEastAsia" w:hAnsiTheme="minorHAnsi" w:cstheme="minorBidi"/>
              <w:noProof/>
              <w:sz w:val="22"/>
            </w:rPr>
          </w:pPr>
          <w:hyperlink w:anchor="_Toc43722768" w:history="1">
            <w:r w:rsidRPr="006309CC">
              <w:rPr>
                <w:rStyle w:val="Hyperlink"/>
                <w:bCs/>
                <w:noProof/>
              </w:rPr>
              <w:t>3.3</w:t>
            </w:r>
            <w:r>
              <w:rPr>
                <w:rFonts w:asciiTheme="minorHAnsi" w:eastAsiaTheme="minorEastAsia" w:hAnsiTheme="minorHAnsi" w:cstheme="minorBidi"/>
                <w:noProof/>
                <w:sz w:val="22"/>
              </w:rPr>
              <w:tab/>
            </w:r>
            <w:r w:rsidRPr="006309CC">
              <w:rPr>
                <w:rStyle w:val="Hyperlink"/>
                <w:noProof/>
              </w:rPr>
              <w:t>Procedure borging verstrekken onderhouds- en bedieningsvoorschriften (bedrijfsspecifiek)</w:t>
            </w:r>
            <w:r>
              <w:rPr>
                <w:noProof/>
                <w:webHidden/>
              </w:rPr>
              <w:tab/>
            </w:r>
            <w:r>
              <w:rPr>
                <w:noProof/>
                <w:webHidden/>
              </w:rPr>
              <w:fldChar w:fldCharType="begin"/>
            </w:r>
            <w:r>
              <w:rPr>
                <w:noProof/>
                <w:webHidden/>
              </w:rPr>
              <w:instrText xml:space="preserve"> PAGEREF _Toc43722768 \h </w:instrText>
            </w:r>
            <w:r>
              <w:rPr>
                <w:noProof/>
                <w:webHidden/>
              </w:rPr>
            </w:r>
            <w:r>
              <w:rPr>
                <w:noProof/>
                <w:webHidden/>
              </w:rPr>
              <w:fldChar w:fldCharType="separate"/>
            </w:r>
            <w:r>
              <w:rPr>
                <w:noProof/>
                <w:webHidden/>
              </w:rPr>
              <w:t>16</w:t>
            </w:r>
            <w:r>
              <w:rPr>
                <w:noProof/>
                <w:webHidden/>
              </w:rPr>
              <w:fldChar w:fldCharType="end"/>
            </w:r>
          </w:hyperlink>
        </w:p>
        <w:p w14:paraId="1CF10E1C" w14:textId="4DC1B2F7" w:rsidR="00046661" w:rsidRDefault="00046661">
          <w:pPr>
            <w:pStyle w:val="Inhopg2"/>
            <w:tabs>
              <w:tab w:val="left" w:pos="880"/>
              <w:tab w:val="right" w:leader="dot" w:pos="9060"/>
            </w:tabs>
            <w:rPr>
              <w:rFonts w:asciiTheme="minorHAnsi" w:eastAsiaTheme="minorEastAsia" w:hAnsiTheme="minorHAnsi" w:cstheme="minorBidi"/>
              <w:noProof/>
              <w:sz w:val="22"/>
            </w:rPr>
          </w:pPr>
          <w:hyperlink w:anchor="_Toc43722769" w:history="1">
            <w:r w:rsidRPr="006309CC">
              <w:rPr>
                <w:rStyle w:val="Hyperlink"/>
                <w:bCs/>
                <w:noProof/>
              </w:rPr>
              <w:t>3.4</w:t>
            </w:r>
            <w:r>
              <w:rPr>
                <w:rFonts w:asciiTheme="minorHAnsi" w:eastAsiaTheme="minorEastAsia" w:hAnsiTheme="minorHAnsi" w:cstheme="minorBidi"/>
                <w:noProof/>
                <w:sz w:val="22"/>
              </w:rPr>
              <w:tab/>
            </w:r>
            <w:r w:rsidRPr="006309CC">
              <w:rPr>
                <w:rStyle w:val="Hyperlink"/>
                <w:noProof/>
              </w:rPr>
              <w:t>Procedure attenderen exploitant op controle reparatie (bedrijfsspecifiek)</w:t>
            </w:r>
            <w:r>
              <w:rPr>
                <w:noProof/>
                <w:webHidden/>
              </w:rPr>
              <w:tab/>
            </w:r>
            <w:r>
              <w:rPr>
                <w:noProof/>
                <w:webHidden/>
              </w:rPr>
              <w:fldChar w:fldCharType="begin"/>
            </w:r>
            <w:r>
              <w:rPr>
                <w:noProof/>
                <w:webHidden/>
              </w:rPr>
              <w:instrText xml:space="preserve"> PAGEREF _Toc43722769 \h </w:instrText>
            </w:r>
            <w:r>
              <w:rPr>
                <w:noProof/>
                <w:webHidden/>
              </w:rPr>
            </w:r>
            <w:r>
              <w:rPr>
                <w:noProof/>
                <w:webHidden/>
              </w:rPr>
              <w:fldChar w:fldCharType="separate"/>
            </w:r>
            <w:r>
              <w:rPr>
                <w:noProof/>
                <w:webHidden/>
              </w:rPr>
              <w:t>17</w:t>
            </w:r>
            <w:r>
              <w:rPr>
                <w:noProof/>
                <w:webHidden/>
              </w:rPr>
              <w:fldChar w:fldCharType="end"/>
            </w:r>
          </w:hyperlink>
        </w:p>
        <w:p w14:paraId="66B70A55" w14:textId="41E8E783" w:rsidR="00046661" w:rsidRDefault="00046661">
          <w:pPr>
            <w:pStyle w:val="Inhopg2"/>
            <w:tabs>
              <w:tab w:val="left" w:pos="880"/>
              <w:tab w:val="right" w:leader="dot" w:pos="9060"/>
            </w:tabs>
            <w:rPr>
              <w:rFonts w:asciiTheme="minorHAnsi" w:eastAsiaTheme="minorEastAsia" w:hAnsiTheme="minorHAnsi" w:cstheme="minorBidi"/>
              <w:noProof/>
              <w:sz w:val="22"/>
            </w:rPr>
          </w:pPr>
          <w:hyperlink w:anchor="_Toc43722770" w:history="1">
            <w:r w:rsidRPr="006309CC">
              <w:rPr>
                <w:rStyle w:val="Hyperlink"/>
                <w:bCs/>
                <w:noProof/>
              </w:rPr>
              <w:t>3.5</w:t>
            </w:r>
            <w:r>
              <w:rPr>
                <w:rFonts w:asciiTheme="minorHAnsi" w:eastAsiaTheme="minorEastAsia" w:hAnsiTheme="minorHAnsi" w:cstheme="minorBidi"/>
                <w:noProof/>
                <w:sz w:val="22"/>
              </w:rPr>
              <w:tab/>
            </w:r>
            <w:r w:rsidRPr="006309CC">
              <w:rPr>
                <w:rStyle w:val="Hyperlink"/>
                <w:noProof/>
              </w:rPr>
              <w:t>Procedure verificatie certificering onderaannemers (bedrijfsspecifiek)</w:t>
            </w:r>
            <w:r>
              <w:rPr>
                <w:noProof/>
                <w:webHidden/>
              </w:rPr>
              <w:tab/>
            </w:r>
            <w:r>
              <w:rPr>
                <w:noProof/>
                <w:webHidden/>
              </w:rPr>
              <w:fldChar w:fldCharType="begin"/>
            </w:r>
            <w:r>
              <w:rPr>
                <w:noProof/>
                <w:webHidden/>
              </w:rPr>
              <w:instrText xml:space="preserve"> PAGEREF _Toc43722770 \h </w:instrText>
            </w:r>
            <w:r>
              <w:rPr>
                <w:noProof/>
                <w:webHidden/>
              </w:rPr>
            </w:r>
            <w:r>
              <w:rPr>
                <w:noProof/>
                <w:webHidden/>
              </w:rPr>
              <w:fldChar w:fldCharType="separate"/>
            </w:r>
            <w:r>
              <w:rPr>
                <w:noProof/>
                <w:webHidden/>
              </w:rPr>
              <w:t>17</w:t>
            </w:r>
            <w:r>
              <w:rPr>
                <w:noProof/>
                <w:webHidden/>
              </w:rPr>
              <w:fldChar w:fldCharType="end"/>
            </w:r>
          </w:hyperlink>
        </w:p>
        <w:p w14:paraId="171447A2" w14:textId="69083D88" w:rsidR="00046661" w:rsidRDefault="00046661">
          <w:pPr>
            <w:pStyle w:val="Inhopg2"/>
            <w:tabs>
              <w:tab w:val="left" w:pos="880"/>
              <w:tab w:val="right" w:leader="dot" w:pos="9060"/>
            </w:tabs>
            <w:rPr>
              <w:rFonts w:asciiTheme="minorHAnsi" w:eastAsiaTheme="minorEastAsia" w:hAnsiTheme="minorHAnsi" w:cstheme="minorBidi"/>
              <w:noProof/>
              <w:sz w:val="22"/>
            </w:rPr>
          </w:pPr>
          <w:hyperlink w:anchor="_Toc43722771" w:history="1">
            <w:r w:rsidRPr="006309CC">
              <w:rPr>
                <w:rStyle w:val="Hyperlink"/>
                <w:bCs/>
                <w:noProof/>
              </w:rPr>
              <w:t>3.6</w:t>
            </w:r>
            <w:r>
              <w:rPr>
                <w:rFonts w:asciiTheme="minorHAnsi" w:eastAsiaTheme="minorEastAsia" w:hAnsiTheme="minorHAnsi" w:cstheme="minorBidi"/>
                <w:noProof/>
                <w:sz w:val="22"/>
              </w:rPr>
              <w:tab/>
            </w:r>
            <w:r w:rsidRPr="006309CC">
              <w:rPr>
                <w:rStyle w:val="Hyperlink"/>
                <w:noProof/>
              </w:rPr>
              <w:t>Procedure registraties</w:t>
            </w:r>
            <w:r>
              <w:rPr>
                <w:noProof/>
                <w:webHidden/>
              </w:rPr>
              <w:tab/>
            </w:r>
            <w:r>
              <w:rPr>
                <w:noProof/>
                <w:webHidden/>
              </w:rPr>
              <w:fldChar w:fldCharType="begin"/>
            </w:r>
            <w:r>
              <w:rPr>
                <w:noProof/>
                <w:webHidden/>
              </w:rPr>
              <w:instrText xml:space="preserve"> PAGEREF _Toc43722771 \h </w:instrText>
            </w:r>
            <w:r>
              <w:rPr>
                <w:noProof/>
                <w:webHidden/>
              </w:rPr>
            </w:r>
            <w:r>
              <w:rPr>
                <w:noProof/>
                <w:webHidden/>
              </w:rPr>
              <w:fldChar w:fldCharType="separate"/>
            </w:r>
            <w:r>
              <w:rPr>
                <w:noProof/>
                <w:webHidden/>
              </w:rPr>
              <w:t>17</w:t>
            </w:r>
            <w:r>
              <w:rPr>
                <w:noProof/>
                <w:webHidden/>
              </w:rPr>
              <w:fldChar w:fldCharType="end"/>
            </w:r>
          </w:hyperlink>
        </w:p>
        <w:p w14:paraId="000CC2C9" w14:textId="5F65F5C2" w:rsidR="00046661" w:rsidRDefault="00046661">
          <w:pPr>
            <w:pStyle w:val="Inhopg3"/>
            <w:tabs>
              <w:tab w:val="right" w:leader="dot" w:pos="9060"/>
            </w:tabs>
            <w:rPr>
              <w:rFonts w:asciiTheme="minorHAnsi" w:eastAsiaTheme="minorEastAsia" w:hAnsiTheme="minorHAnsi" w:cstheme="minorBidi"/>
              <w:noProof/>
              <w:sz w:val="22"/>
            </w:rPr>
          </w:pPr>
          <w:hyperlink w:anchor="_Toc43722777" w:history="1">
            <w:r w:rsidRPr="006309CC">
              <w:rPr>
                <w:rStyle w:val="Hyperlink"/>
                <w:bCs/>
                <w:noProof/>
              </w:rPr>
              <w:t>3.6.1 Werkregistraties</w:t>
            </w:r>
            <w:r w:rsidRPr="006309CC">
              <w:rPr>
                <w:rStyle w:val="Hyperlink"/>
                <w:noProof/>
              </w:rPr>
              <w:t xml:space="preserve"> (bedrijfsspecifiek)</w:t>
            </w:r>
            <w:r>
              <w:rPr>
                <w:noProof/>
                <w:webHidden/>
              </w:rPr>
              <w:tab/>
            </w:r>
            <w:r>
              <w:rPr>
                <w:noProof/>
                <w:webHidden/>
              </w:rPr>
              <w:fldChar w:fldCharType="begin"/>
            </w:r>
            <w:r>
              <w:rPr>
                <w:noProof/>
                <w:webHidden/>
              </w:rPr>
              <w:instrText xml:space="preserve"> PAGEREF _Toc43722777 \h </w:instrText>
            </w:r>
            <w:r>
              <w:rPr>
                <w:noProof/>
                <w:webHidden/>
              </w:rPr>
            </w:r>
            <w:r>
              <w:rPr>
                <w:noProof/>
                <w:webHidden/>
              </w:rPr>
              <w:fldChar w:fldCharType="separate"/>
            </w:r>
            <w:r>
              <w:rPr>
                <w:noProof/>
                <w:webHidden/>
              </w:rPr>
              <w:t>17</w:t>
            </w:r>
            <w:r>
              <w:rPr>
                <w:noProof/>
                <w:webHidden/>
              </w:rPr>
              <w:fldChar w:fldCharType="end"/>
            </w:r>
          </w:hyperlink>
        </w:p>
        <w:p w14:paraId="04993D97" w14:textId="14D274F6" w:rsidR="00046661" w:rsidRDefault="00046661">
          <w:pPr>
            <w:pStyle w:val="Inhopg3"/>
            <w:tabs>
              <w:tab w:val="right" w:leader="dot" w:pos="9060"/>
            </w:tabs>
            <w:rPr>
              <w:rFonts w:asciiTheme="minorHAnsi" w:eastAsiaTheme="minorEastAsia" w:hAnsiTheme="minorHAnsi" w:cstheme="minorBidi"/>
              <w:noProof/>
              <w:sz w:val="22"/>
            </w:rPr>
          </w:pPr>
          <w:hyperlink w:anchor="_Toc43722778" w:history="1">
            <w:r w:rsidRPr="006309CC">
              <w:rPr>
                <w:rStyle w:val="Hyperlink"/>
                <w:bCs/>
                <w:noProof/>
              </w:rPr>
              <w:t>3.6.2 Logboek</w:t>
            </w:r>
            <w:r w:rsidRPr="006309CC">
              <w:rPr>
                <w:rStyle w:val="Hyperlink"/>
                <w:noProof/>
              </w:rPr>
              <w:t xml:space="preserve"> (bedrijfsspecifiek)</w:t>
            </w:r>
            <w:r>
              <w:rPr>
                <w:noProof/>
                <w:webHidden/>
              </w:rPr>
              <w:tab/>
            </w:r>
            <w:r>
              <w:rPr>
                <w:noProof/>
                <w:webHidden/>
              </w:rPr>
              <w:fldChar w:fldCharType="begin"/>
            </w:r>
            <w:r>
              <w:rPr>
                <w:noProof/>
                <w:webHidden/>
              </w:rPr>
              <w:instrText xml:space="preserve"> PAGEREF _Toc43722778 \h </w:instrText>
            </w:r>
            <w:r>
              <w:rPr>
                <w:noProof/>
                <w:webHidden/>
              </w:rPr>
            </w:r>
            <w:r>
              <w:rPr>
                <w:noProof/>
                <w:webHidden/>
              </w:rPr>
              <w:fldChar w:fldCharType="separate"/>
            </w:r>
            <w:r>
              <w:rPr>
                <w:noProof/>
                <w:webHidden/>
              </w:rPr>
              <w:t>17</w:t>
            </w:r>
            <w:r>
              <w:rPr>
                <w:noProof/>
                <w:webHidden/>
              </w:rPr>
              <w:fldChar w:fldCharType="end"/>
            </w:r>
          </w:hyperlink>
        </w:p>
        <w:p w14:paraId="05DC6F8D" w14:textId="134469A0" w:rsidR="00046661" w:rsidRDefault="00046661">
          <w:pPr>
            <w:pStyle w:val="Inhopg3"/>
            <w:tabs>
              <w:tab w:val="right" w:leader="dot" w:pos="9060"/>
            </w:tabs>
            <w:rPr>
              <w:rFonts w:asciiTheme="minorHAnsi" w:eastAsiaTheme="minorEastAsia" w:hAnsiTheme="minorHAnsi" w:cstheme="minorBidi"/>
              <w:noProof/>
              <w:sz w:val="22"/>
            </w:rPr>
          </w:pPr>
          <w:hyperlink w:anchor="_Toc43722779" w:history="1">
            <w:r w:rsidRPr="006309CC">
              <w:rPr>
                <w:rStyle w:val="Hyperlink"/>
                <w:bCs/>
                <w:noProof/>
              </w:rPr>
              <w:t>3.6.3. Kenplaat</w:t>
            </w:r>
            <w:r>
              <w:rPr>
                <w:noProof/>
                <w:webHidden/>
              </w:rPr>
              <w:tab/>
            </w:r>
            <w:r>
              <w:rPr>
                <w:noProof/>
                <w:webHidden/>
              </w:rPr>
              <w:fldChar w:fldCharType="begin"/>
            </w:r>
            <w:r>
              <w:rPr>
                <w:noProof/>
                <w:webHidden/>
              </w:rPr>
              <w:instrText xml:space="preserve"> PAGEREF _Toc43722779 \h </w:instrText>
            </w:r>
            <w:r>
              <w:rPr>
                <w:noProof/>
                <w:webHidden/>
              </w:rPr>
            </w:r>
            <w:r>
              <w:rPr>
                <w:noProof/>
                <w:webHidden/>
              </w:rPr>
              <w:fldChar w:fldCharType="separate"/>
            </w:r>
            <w:r>
              <w:rPr>
                <w:noProof/>
                <w:webHidden/>
              </w:rPr>
              <w:t>18</w:t>
            </w:r>
            <w:r>
              <w:rPr>
                <w:noProof/>
                <w:webHidden/>
              </w:rPr>
              <w:fldChar w:fldCharType="end"/>
            </w:r>
          </w:hyperlink>
        </w:p>
        <w:p w14:paraId="74B01D00" w14:textId="516B4025" w:rsidR="00046661" w:rsidRDefault="00046661">
          <w:pPr>
            <w:pStyle w:val="Inhopg3"/>
            <w:tabs>
              <w:tab w:val="right" w:leader="dot" w:pos="9060"/>
            </w:tabs>
            <w:rPr>
              <w:rFonts w:asciiTheme="minorHAnsi" w:eastAsiaTheme="minorEastAsia" w:hAnsiTheme="minorHAnsi" w:cstheme="minorBidi"/>
              <w:noProof/>
              <w:sz w:val="22"/>
            </w:rPr>
          </w:pPr>
          <w:hyperlink w:anchor="_Toc43722780" w:history="1">
            <w:r w:rsidRPr="006309CC">
              <w:rPr>
                <w:rStyle w:val="Hyperlink"/>
                <w:noProof/>
              </w:rPr>
              <w:t>3.6.5 F-gassenbalans</w:t>
            </w:r>
            <w:r w:rsidRPr="006309CC">
              <w:rPr>
                <w:rStyle w:val="Hyperlink"/>
                <w:bCs/>
                <w:noProof/>
              </w:rPr>
              <w:t xml:space="preserve"> (bedrijfsspecifiek)</w:t>
            </w:r>
            <w:r>
              <w:rPr>
                <w:noProof/>
                <w:webHidden/>
              </w:rPr>
              <w:tab/>
            </w:r>
            <w:r>
              <w:rPr>
                <w:noProof/>
                <w:webHidden/>
              </w:rPr>
              <w:fldChar w:fldCharType="begin"/>
            </w:r>
            <w:r>
              <w:rPr>
                <w:noProof/>
                <w:webHidden/>
              </w:rPr>
              <w:instrText xml:space="preserve"> PAGEREF _Toc43722780 \h </w:instrText>
            </w:r>
            <w:r>
              <w:rPr>
                <w:noProof/>
                <w:webHidden/>
              </w:rPr>
            </w:r>
            <w:r>
              <w:rPr>
                <w:noProof/>
                <w:webHidden/>
              </w:rPr>
              <w:fldChar w:fldCharType="separate"/>
            </w:r>
            <w:r>
              <w:rPr>
                <w:noProof/>
                <w:webHidden/>
              </w:rPr>
              <w:t>20</w:t>
            </w:r>
            <w:r>
              <w:rPr>
                <w:noProof/>
                <w:webHidden/>
              </w:rPr>
              <w:fldChar w:fldCharType="end"/>
            </w:r>
          </w:hyperlink>
        </w:p>
        <w:p w14:paraId="23557A2A" w14:textId="08EAC0D3" w:rsidR="00046661" w:rsidRDefault="00046661">
          <w:pPr>
            <w:pStyle w:val="Inhopg1"/>
            <w:tabs>
              <w:tab w:val="right" w:leader="dot" w:pos="9060"/>
            </w:tabs>
            <w:rPr>
              <w:rFonts w:asciiTheme="minorHAnsi" w:eastAsiaTheme="minorEastAsia" w:hAnsiTheme="minorHAnsi" w:cstheme="minorBidi"/>
              <w:noProof/>
              <w:sz w:val="22"/>
            </w:rPr>
          </w:pPr>
          <w:hyperlink w:anchor="_Toc43722781" w:history="1">
            <w:r w:rsidRPr="006309CC">
              <w:rPr>
                <w:rStyle w:val="Hyperlink"/>
                <w:noProof/>
              </w:rPr>
              <w:t>4    Instrumenten en apparatuur</w:t>
            </w:r>
            <w:r>
              <w:rPr>
                <w:noProof/>
                <w:webHidden/>
              </w:rPr>
              <w:tab/>
            </w:r>
            <w:r>
              <w:rPr>
                <w:noProof/>
                <w:webHidden/>
              </w:rPr>
              <w:fldChar w:fldCharType="begin"/>
            </w:r>
            <w:r>
              <w:rPr>
                <w:noProof/>
                <w:webHidden/>
              </w:rPr>
              <w:instrText xml:space="preserve"> PAGEREF _Toc43722781 \h </w:instrText>
            </w:r>
            <w:r>
              <w:rPr>
                <w:noProof/>
                <w:webHidden/>
              </w:rPr>
            </w:r>
            <w:r>
              <w:rPr>
                <w:noProof/>
                <w:webHidden/>
              </w:rPr>
              <w:fldChar w:fldCharType="separate"/>
            </w:r>
            <w:r>
              <w:rPr>
                <w:noProof/>
                <w:webHidden/>
              </w:rPr>
              <w:t>21</w:t>
            </w:r>
            <w:r>
              <w:rPr>
                <w:noProof/>
                <w:webHidden/>
              </w:rPr>
              <w:fldChar w:fldCharType="end"/>
            </w:r>
          </w:hyperlink>
        </w:p>
        <w:p w14:paraId="213C5395" w14:textId="726C532C" w:rsidR="00046661" w:rsidRDefault="00046661">
          <w:pPr>
            <w:pStyle w:val="Inhopg2"/>
            <w:tabs>
              <w:tab w:val="right" w:leader="dot" w:pos="9060"/>
            </w:tabs>
            <w:rPr>
              <w:rFonts w:asciiTheme="minorHAnsi" w:eastAsiaTheme="minorEastAsia" w:hAnsiTheme="minorHAnsi" w:cstheme="minorBidi"/>
              <w:noProof/>
              <w:sz w:val="22"/>
            </w:rPr>
          </w:pPr>
          <w:hyperlink w:anchor="_Toc43722782" w:history="1">
            <w:r w:rsidRPr="006309CC">
              <w:rPr>
                <w:rStyle w:val="Hyperlink"/>
                <w:noProof/>
              </w:rPr>
              <w:t>4.1 Specificaties (bedrijfsspecifiek)</w:t>
            </w:r>
            <w:r>
              <w:rPr>
                <w:noProof/>
                <w:webHidden/>
              </w:rPr>
              <w:tab/>
            </w:r>
            <w:r>
              <w:rPr>
                <w:noProof/>
                <w:webHidden/>
              </w:rPr>
              <w:fldChar w:fldCharType="begin"/>
            </w:r>
            <w:r>
              <w:rPr>
                <w:noProof/>
                <w:webHidden/>
              </w:rPr>
              <w:instrText xml:space="preserve"> PAGEREF _Toc43722782 \h </w:instrText>
            </w:r>
            <w:r>
              <w:rPr>
                <w:noProof/>
                <w:webHidden/>
              </w:rPr>
            </w:r>
            <w:r>
              <w:rPr>
                <w:noProof/>
                <w:webHidden/>
              </w:rPr>
              <w:fldChar w:fldCharType="separate"/>
            </w:r>
            <w:r>
              <w:rPr>
                <w:noProof/>
                <w:webHidden/>
              </w:rPr>
              <w:t>21</w:t>
            </w:r>
            <w:r>
              <w:rPr>
                <w:noProof/>
                <w:webHidden/>
              </w:rPr>
              <w:fldChar w:fldCharType="end"/>
            </w:r>
          </w:hyperlink>
        </w:p>
        <w:p w14:paraId="225F490E" w14:textId="04A91ED3" w:rsidR="00046661" w:rsidRDefault="00046661">
          <w:pPr>
            <w:pStyle w:val="Inhopg2"/>
            <w:tabs>
              <w:tab w:val="right" w:leader="dot" w:pos="9060"/>
            </w:tabs>
            <w:rPr>
              <w:rFonts w:asciiTheme="minorHAnsi" w:eastAsiaTheme="minorEastAsia" w:hAnsiTheme="minorHAnsi" w:cstheme="minorBidi"/>
              <w:noProof/>
              <w:sz w:val="22"/>
            </w:rPr>
          </w:pPr>
          <w:hyperlink w:anchor="_Toc43722783" w:history="1">
            <w:r w:rsidRPr="006309CC">
              <w:rPr>
                <w:rStyle w:val="Hyperlink"/>
                <w:noProof/>
              </w:rPr>
              <w:t>4.2 Keuring en kalibratie</w:t>
            </w:r>
            <w:r>
              <w:rPr>
                <w:noProof/>
                <w:webHidden/>
              </w:rPr>
              <w:tab/>
            </w:r>
            <w:r>
              <w:rPr>
                <w:noProof/>
                <w:webHidden/>
              </w:rPr>
              <w:fldChar w:fldCharType="begin"/>
            </w:r>
            <w:r>
              <w:rPr>
                <w:noProof/>
                <w:webHidden/>
              </w:rPr>
              <w:instrText xml:space="preserve"> PAGEREF _Toc43722783 \h </w:instrText>
            </w:r>
            <w:r>
              <w:rPr>
                <w:noProof/>
                <w:webHidden/>
              </w:rPr>
            </w:r>
            <w:r>
              <w:rPr>
                <w:noProof/>
                <w:webHidden/>
              </w:rPr>
              <w:fldChar w:fldCharType="separate"/>
            </w:r>
            <w:r>
              <w:rPr>
                <w:noProof/>
                <w:webHidden/>
              </w:rPr>
              <w:t>22</w:t>
            </w:r>
            <w:r>
              <w:rPr>
                <w:noProof/>
                <w:webHidden/>
              </w:rPr>
              <w:fldChar w:fldCharType="end"/>
            </w:r>
          </w:hyperlink>
        </w:p>
        <w:p w14:paraId="3C827454" w14:textId="2A035DB1" w:rsidR="00046661" w:rsidRDefault="00046661">
          <w:pPr>
            <w:pStyle w:val="Inhopg1"/>
            <w:tabs>
              <w:tab w:val="right" w:leader="dot" w:pos="9060"/>
            </w:tabs>
            <w:rPr>
              <w:rFonts w:asciiTheme="minorHAnsi" w:eastAsiaTheme="minorEastAsia" w:hAnsiTheme="minorHAnsi" w:cstheme="minorBidi"/>
              <w:noProof/>
              <w:sz w:val="22"/>
            </w:rPr>
          </w:pPr>
          <w:hyperlink w:anchor="_Toc43722784" w:history="1">
            <w:r w:rsidRPr="006309CC">
              <w:rPr>
                <w:rStyle w:val="Hyperlink"/>
                <w:noProof/>
              </w:rPr>
              <w:t>Bijlagen</w:t>
            </w:r>
            <w:r>
              <w:rPr>
                <w:noProof/>
                <w:webHidden/>
              </w:rPr>
              <w:tab/>
            </w:r>
            <w:r>
              <w:rPr>
                <w:noProof/>
                <w:webHidden/>
              </w:rPr>
              <w:fldChar w:fldCharType="begin"/>
            </w:r>
            <w:r>
              <w:rPr>
                <w:noProof/>
                <w:webHidden/>
              </w:rPr>
              <w:instrText xml:space="preserve"> PAGEREF _Toc43722784 \h </w:instrText>
            </w:r>
            <w:r>
              <w:rPr>
                <w:noProof/>
                <w:webHidden/>
              </w:rPr>
            </w:r>
            <w:r>
              <w:rPr>
                <w:noProof/>
                <w:webHidden/>
              </w:rPr>
              <w:fldChar w:fldCharType="separate"/>
            </w:r>
            <w:r>
              <w:rPr>
                <w:noProof/>
                <w:webHidden/>
              </w:rPr>
              <w:t>23</w:t>
            </w:r>
            <w:r>
              <w:rPr>
                <w:noProof/>
                <w:webHidden/>
              </w:rPr>
              <w:fldChar w:fldCharType="end"/>
            </w:r>
          </w:hyperlink>
        </w:p>
        <w:p w14:paraId="73B596F9" w14:textId="4980CD89" w:rsidR="00046661" w:rsidRDefault="00046661">
          <w:pPr>
            <w:pStyle w:val="Inhopg2"/>
            <w:tabs>
              <w:tab w:val="right" w:leader="dot" w:pos="9060"/>
            </w:tabs>
            <w:rPr>
              <w:rFonts w:asciiTheme="minorHAnsi" w:eastAsiaTheme="minorEastAsia" w:hAnsiTheme="minorHAnsi" w:cstheme="minorBidi"/>
              <w:noProof/>
              <w:sz w:val="22"/>
            </w:rPr>
          </w:pPr>
          <w:hyperlink w:anchor="_Toc43722785" w:history="1">
            <w:r w:rsidRPr="006309CC">
              <w:rPr>
                <w:rStyle w:val="Hyperlink"/>
                <w:bCs/>
                <w:noProof/>
              </w:rPr>
              <w:t>Bijlage 1. Certificaten f-gassen</w:t>
            </w:r>
            <w:r>
              <w:rPr>
                <w:noProof/>
                <w:webHidden/>
              </w:rPr>
              <w:tab/>
            </w:r>
            <w:r>
              <w:rPr>
                <w:noProof/>
                <w:webHidden/>
              </w:rPr>
              <w:fldChar w:fldCharType="begin"/>
            </w:r>
            <w:r>
              <w:rPr>
                <w:noProof/>
                <w:webHidden/>
              </w:rPr>
              <w:instrText xml:space="preserve"> PAGEREF _Toc43722785 \h </w:instrText>
            </w:r>
            <w:r>
              <w:rPr>
                <w:noProof/>
                <w:webHidden/>
              </w:rPr>
            </w:r>
            <w:r>
              <w:rPr>
                <w:noProof/>
                <w:webHidden/>
              </w:rPr>
              <w:fldChar w:fldCharType="separate"/>
            </w:r>
            <w:r>
              <w:rPr>
                <w:noProof/>
                <w:webHidden/>
              </w:rPr>
              <w:t>23</w:t>
            </w:r>
            <w:r>
              <w:rPr>
                <w:noProof/>
                <w:webHidden/>
              </w:rPr>
              <w:fldChar w:fldCharType="end"/>
            </w:r>
          </w:hyperlink>
        </w:p>
        <w:p w14:paraId="186DD435" w14:textId="42B96B1D" w:rsidR="00046661" w:rsidRDefault="00046661">
          <w:pPr>
            <w:pStyle w:val="Inhopg2"/>
            <w:tabs>
              <w:tab w:val="right" w:leader="dot" w:pos="9060"/>
            </w:tabs>
            <w:rPr>
              <w:rFonts w:asciiTheme="minorHAnsi" w:eastAsiaTheme="minorEastAsia" w:hAnsiTheme="minorHAnsi" w:cstheme="minorBidi"/>
              <w:noProof/>
              <w:sz w:val="22"/>
            </w:rPr>
          </w:pPr>
          <w:hyperlink w:anchor="_Toc43722786" w:history="1">
            <w:r w:rsidRPr="006309CC">
              <w:rPr>
                <w:rStyle w:val="Hyperlink"/>
                <w:bCs/>
                <w:noProof/>
              </w:rPr>
              <w:t>Bijlage 2. NVKL Werkinstructies</w:t>
            </w:r>
            <w:r>
              <w:rPr>
                <w:noProof/>
                <w:webHidden/>
              </w:rPr>
              <w:tab/>
            </w:r>
            <w:r>
              <w:rPr>
                <w:noProof/>
                <w:webHidden/>
              </w:rPr>
              <w:fldChar w:fldCharType="begin"/>
            </w:r>
            <w:r>
              <w:rPr>
                <w:noProof/>
                <w:webHidden/>
              </w:rPr>
              <w:instrText xml:space="preserve"> PAGEREF _Toc43722786 \h </w:instrText>
            </w:r>
            <w:r>
              <w:rPr>
                <w:noProof/>
                <w:webHidden/>
              </w:rPr>
            </w:r>
            <w:r>
              <w:rPr>
                <w:noProof/>
                <w:webHidden/>
              </w:rPr>
              <w:fldChar w:fldCharType="separate"/>
            </w:r>
            <w:r>
              <w:rPr>
                <w:noProof/>
                <w:webHidden/>
              </w:rPr>
              <w:t>24</w:t>
            </w:r>
            <w:r>
              <w:rPr>
                <w:noProof/>
                <w:webHidden/>
              </w:rPr>
              <w:fldChar w:fldCharType="end"/>
            </w:r>
          </w:hyperlink>
        </w:p>
        <w:p w14:paraId="4872B192" w14:textId="18A608E6" w:rsidR="00046661" w:rsidRDefault="00046661">
          <w:pPr>
            <w:pStyle w:val="Inhopg2"/>
            <w:tabs>
              <w:tab w:val="right" w:leader="dot" w:pos="9060"/>
            </w:tabs>
            <w:rPr>
              <w:rFonts w:asciiTheme="minorHAnsi" w:eastAsiaTheme="minorEastAsia" w:hAnsiTheme="minorHAnsi" w:cstheme="minorBidi"/>
              <w:noProof/>
              <w:sz w:val="22"/>
            </w:rPr>
          </w:pPr>
          <w:hyperlink w:anchor="_Toc43722787" w:history="1">
            <w:r w:rsidRPr="006309CC">
              <w:rPr>
                <w:rStyle w:val="Hyperlink"/>
                <w:bCs/>
                <w:noProof/>
              </w:rPr>
              <w:t>Bijlage 3. Certificaten onderaannemers</w:t>
            </w:r>
            <w:r>
              <w:rPr>
                <w:noProof/>
                <w:webHidden/>
              </w:rPr>
              <w:tab/>
            </w:r>
            <w:r>
              <w:rPr>
                <w:noProof/>
                <w:webHidden/>
              </w:rPr>
              <w:fldChar w:fldCharType="begin"/>
            </w:r>
            <w:r>
              <w:rPr>
                <w:noProof/>
                <w:webHidden/>
              </w:rPr>
              <w:instrText xml:space="preserve"> PAGEREF _Toc43722787 \h </w:instrText>
            </w:r>
            <w:r>
              <w:rPr>
                <w:noProof/>
                <w:webHidden/>
              </w:rPr>
            </w:r>
            <w:r>
              <w:rPr>
                <w:noProof/>
                <w:webHidden/>
              </w:rPr>
              <w:fldChar w:fldCharType="separate"/>
            </w:r>
            <w:r>
              <w:rPr>
                <w:noProof/>
                <w:webHidden/>
              </w:rPr>
              <w:t>25</w:t>
            </w:r>
            <w:r>
              <w:rPr>
                <w:noProof/>
                <w:webHidden/>
              </w:rPr>
              <w:fldChar w:fldCharType="end"/>
            </w:r>
          </w:hyperlink>
        </w:p>
        <w:p w14:paraId="73131058" w14:textId="09E7EF55" w:rsidR="00046661" w:rsidRDefault="00046661">
          <w:pPr>
            <w:pStyle w:val="Inhopg2"/>
            <w:tabs>
              <w:tab w:val="right" w:leader="dot" w:pos="9060"/>
            </w:tabs>
            <w:rPr>
              <w:rFonts w:asciiTheme="minorHAnsi" w:eastAsiaTheme="minorEastAsia" w:hAnsiTheme="minorHAnsi" w:cstheme="minorBidi"/>
              <w:noProof/>
              <w:sz w:val="22"/>
            </w:rPr>
          </w:pPr>
          <w:hyperlink w:anchor="_Toc43722788" w:history="1">
            <w:r w:rsidRPr="006309CC">
              <w:rPr>
                <w:rStyle w:val="Hyperlink"/>
                <w:bCs/>
                <w:noProof/>
              </w:rPr>
              <w:t>Bijlage 4. Werkregistratie</w:t>
            </w:r>
            <w:r>
              <w:rPr>
                <w:noProof/>
                <w:webHidden/>
              </w:rPr>
              <w:tab/>
            </w:r>
            <w:r>
              <w:rPr>
                <w:noProof/>
                <w:webHidden/>
              </w:rPr>
              <w:fldChar w:fldCharType="begin"/>
            </w:r>
            <w:r>
              <w:rPr>
                <w:noProof/>
                <w:webHidden/>
              </w:rPr>
              <w:instrText xml:space="preserve"> PAGEREF _Toc43722788 \h </w:instrText>
            </w:r>
            <w:r>
              <w:rPr>
                <w:noProof/>
                <w:webHidden/>
              </w:rPr>
            </w:r>
            <w:r>
              <w:rPr>
                <w:noProof/>
                <w:webHidden/>
              </w:rPr>
              <w:fldChar w:fldCharType="separate"/>
            </w:r>
            <w:r>
              <w:rPr>
                <w:noProof/>
                <w:webHidden/>
              </w:rPr>
              <w:t>26</w:t>
            </w:r>
            <w:r>
              <w:rPr>
                <w:noProof/>
                <w:webHidden/>
              </w:rPr>
              <w:fldChar w:fldCharType="end"/>
            </w:r>
          </w:hyperlink>
        </w:p>
        <w:p w14:paraId="3D66E5CC" w14:textId="50E0801D" w:rsidR="00046661" w:rsidRDefault="00046661">
          <w:pPr>
            <w:pStyle w:val="Inhopg2"/>
            <w:tabs>
              <w:tab w:val="right" w:leader="dot" w:pos="9060"/>
            </w:tabs>
            <w:rPr>
              <w:rFonts w:asciiTheme="minorHAnsi" w:eastAsiaTheme="minorEastAsia" w:hAnsiTheme="minorHAnsi" w:cstheme="minorBidi"/>
              <w:noProof/>
              <w:sz w:val="22"/>
            </w:rPr>
          </w:pPr>
          <w:hyperlink w:anchor="_Toc43722789" w:history="1">
            <w:r w:rsidRPr="006309CC">
              <w:rPr>
                <w:rStyle w:val="Hyperlink"/>
                <w:bCs/>
                <w:noProof/>
              </w:rPr>
              <w:t>Bijlage 5. Hardcopy of digitaal logboek</w:t>
            </w:r>
            <w:r>
              <w:rPr>
                <w:noProof/>
                <w:webHidden/>
              </w:rPr>
              <w:tab/>
            </w:r>
            <w:r>
              <w:rPr>
                <w:noProof/>
                <w:webHidden/>
              </w:rPr>
              <w:fldChar w:fldCharType="begin"/>
            </w:r>
            <w:r>
              <w:rPr>
                <w:noProof/>
                <w:webHidden/>
              </w:rPr>
              <w:instrText xml:space="preserve"> PAGEREF _Toc43722789 \h </w:instrText>
            </w:r>
            <w:r>
              <w:rPr>
                <w:noProof/>
                <w:webHidden/>
              </w:rPr>
            </w:r>
            <w:r>
              <w:rPr>
                <w:noProof/>
                <w:webHidden/>
              </w:rPr>
              <w:fldChar w:fldCharType="separate"/>
            </w:r>
            <w:r>
              <w:rPr>
                <w:noProof/>
                <w:webHidden/>
              </w:rPr>
              <w:t>27</w:t>
            </w:r>
            <w:r>
              <w:rPr>
                <w:noProof/>
                <w:webHidden/>
              </w:rPr>
              <w:fldChar w:fldCharType="end"/>
            </w:r>
          </w:hyperlink>
        </w:p>
        <w:p w14:paraId="2F8A9741" w14:textId="5A7D7C1D" w:rsidR="00046661" w:rsidRDefault="00046661">
          <w:pPr>
            <w:pStyle w:val="Inhopg2"/>
            <w:tabs>
              <w:tab w:val="right" w:leader="dot" w:pos="9060"/>
            </w:tabs>
            <w:rPr>
              <w:rFonts w:asciiTheme="minorHAnsi" w:eastAsiaTheme="minorEastAsia" w:hAnsiTheme="minorHAnsi" w:cstheme="minorBidi"/>
              <w:noProof/>
              <w:sz w:val="22"/>
            </w:rPr>
          </w:pPr>
          <w:hyperlink w:anchor="_Toc43722790" w:history="1">
            <w:r w:rsidRPr="006309CC">
              <w:rPr>
                <w:rStyle w:val="Hyperlink"/>
                <w:bCs/>
                <w:noProof/>
              </w:rPr>
              <w:t>Bijlage 6. Registratie klachten/ tekortkomingen</w:t>
            </w:r>
            <w:r>
              <w:rPr>
                <w:noProof/>
                <w:webHidden/>
              </w:rPr>
              <w:tab/>
            </w:r>
            <w:r>
              <w:rPr>
                <w:noProof/>
                <w:webHidden/>
              </w:rPr>
              <w:fldChar w:fldCharType="begin"/>
            </w:r>
            <w:r>
              <w:rPr>
                <w:noProof/>
                <w:webHidden/>
              </w:rPr>
              <w:instrText xml:space="preserve"> PAGEREF _Toc43722790 \h </w:instrText>
            </w:r>
            <w:r>
              <w:rPr>
                <w:noProof/>
                <w:webHidden/>
              </w:rPr>
            </w:r>
            <w:r>
              <w:rPr>
                <w:noProof/>
                <w:webHidden/>
              </w:rPr>
              <w:fldChar w:fldCharType="separate"/>
            </w:r>
            <w:r>
              <w:rPr>
                <w:noProof/>
                <w:webHidden/>
              </w:rPr>
              <w:t>28</w:t>
            </w:r>
            <w:r>
              <w:rPr>
                <w:noProof/>
                <w:webHidden/>
              </w:rPr>
              <w:fldChar w:fldCharType="end"/>
            </w:r>
          </w:hyperlink>
        </w:p>
        <w:p w14:paraId="14C4F0D4" w14:textId="72D971C6" w:rsidR="00EE4D77" w:rsidRPr="00C2624C" w:rsidRDefault="00EE4D77" w:rsidP="00E47FD6">
          <w:pPr>
            <w:pStyle w:val="Inhopg2"/>
            <w:tabs>
              <w:tab w:val="right" w:leader="dot" w:pos="9060"/>
            </w:tabs>
            <w:rPr>
              <w:rFonts w:eastAsiaTheme="minorEastAsia" w:cstheme="minorBidi"/>
              <w:noProof/>
              <w:szCs w:val="20"/>
            </w:rPr>
          </w:pPr>
          <w:r w:rsidRPr="00C2624C">
            <w:rPr>
              <w:b/>
              <w:bCs/>
              <w:szCs w:val="20"/>
            </w:rPr>
            <w:fldChar w:fldCharType="end"/>
          </w:r>
        </w:p>
      </w:sdtContent>
    </w:sdt>
    <w:p w14:paraId="6257C44A" w14:textId="77777777" w:rsidR="00EE4D77" w:rsidRPr="00C2624C" w:rsidRDefault="00EE4D77" w:rsidP="00EE4D77">
      <w:pPr>
        <w:spacing w:line="276" w:lineRule="auto"/>
        <w:rPr>
          <w:b/>
          <w:szCs w:val="20"/>
        </w:rPr>
      </w:pPr>
    </w:p>
    <w:p w14:paraId="5C122B77" w14:textId="77777777" w:rsidR="00EE4D77" w:rsidRPr="00C2624C" w:rsidRDefault="00EE4D77" w:rsidP="00EE4D77">
      <w:pPr>
        <w:spacing w:line="276" w:lineRule="auto"/>
        <w:rPr>
          <w:b/>
          <w:szCs w:val="20"/>
        </w:rPr>
      </w:pPr>
    </w:p>
    <w:p w14:paraId="401A533D" w14:textId="77777777" w:rsidR="00EE4D77" w:rsidRPr="00C2624C" w:rsidRDefault="00EE4D77" w:rsidP="00EE4D77">
      <w:pPr>
        <w:spacing w:line="276" w:lineRule="auto"/>
        <w:rPr>
          <w:b/>
          <w:szCs w:val="20"/>
        </w:rPr>
      </w:pPr>
    </w:p>
    <w:p w14:paraId="4CF83149" w14:textId="77777777" w:rsidR="00EE4D77" w:rsidRPr="00C2624C" w:rsidRDefault="00EE4D77" w:rsidP="00EE4D77">
      <w:pPr>
        <w:spacing w:line="276" w:lineRule="auto"/>
        <w:rPr>
          <w:b/>
          <w:szCs w:val="20"/>
        </w:rPr>
      </w:pPr>
    </w:p>
    <w:p w14:paraId="6887AD76" w14:textId="77777777" w:rsidR="00EE4D77" w:rsidRPr="00C2624C" w:rsidRDefault="00EE4D77" w:rsidP="00EE4D77">
      <w:pPr>
        <w:spacing w:line="276" w:lineRule="auto"/>
        <w:rPr>
          <w:b/>
          <w:szCs w:val="20"/>
        </w:rPr>
      </w:pPr>
    </w:p>
    <w:p w14:paraId="38166FF2" w14:textId="77777777" w:rsidR="00EE4D77" w:rsidRPr="00C2624C" w:rsidRDefault="00EE4D77" w:rsidP="00EE4D77">
      <w:pPr>
        <w:spacing w:line="276" w:lineRule="auto"/>
        <w:rPr>
          <w:b/>
          <w:szCs w:val="20"/>
        </w:rPr>
      </w:pPr>
    </w:p>
    <w:p w14:paraId="4FD155DA" w14:textId="77777777" w:rsidR="00EE4D77" w:rsidRPr="00C2624C" w:rsidRDefault="00EE4D77" w:rsidP="00EE4D77">
      <w:pPr>
        <w:spacing w:line="276" w:lineRule="auto"/>
        <w:rPr>
          <w:b/>
          <w:szCs w:val="20"/>
        </w:rPr>
      </w:pPr>
    </w:p>
    <w:p w14:paraId="2CD77C37" w14:textId="77777777" w:rsidR="00EE4D77" w:rsidRPr="00C2624C" w:rsidRDefault="00EE4D77" w:rsidP="00EE4D77">
      <w:pPr>
        <w:spacing w:line="276" w:lineRule="auto"/>
        <w:rPr>
          <w:b/>
          <w:szCs w:val="20"/>
        </w:rPr>
      </w:pPr>
    </w:p>
    <w:p w14:paraId="61C512A9" w14:textId="77777777" w:rsidR="00EE4D77" w:rsidRPr="00C2624C" w:rsidRDefault="00EE4D77" w:rsidP="00EE4D77">
      <w:pPr>
        <w:spacing w:line="276" w:lineRule="auto"/>
        <w:rPr>
          <w:b/>
          <w:szCs w:val="20"/>
        </w:rPr>
      </w:pPr>
    </w:p>
    <w:p w14:paraId="6069BE93" w14:textId="77777777" w:rsidR="00EE4D77" w:rsidRPr="00C2624C" w:rsidRDefault="00EE4D77" w:rsidP="00EE4D77">
      <w:pPr>
        <w:spacing w:line="276" w:lineRule="auto"/>
        <w:rPr>
          <w:b/>
          <w:szCs w:val="20"/>
        </w:rPr>
      </w:pPr>
    </w:p>
    <w:p w14:paraId="53C0FDCB" w14:textId="77777777" w:rsidR="00EE4D77" w:rsidRPr="00C2624C" w:rsidRDefault="00EE4D77" w:rsidP="00EE4D77">
      <w:pPr>
        <w:spacing w:line="276" w:lineRule="auto"/>
        <w:rPr>
          <w:b/>
          <w:szCs w:val="20"/>
        </w:rPr>
      </w:pPr>
    </w:p>
    <w:p w14:paraId="2DD54045" w14:textId="77777777" w:rsidR="00EE4D77" w:rsidRPr="00C2624C" w:rsidRDefault="00EE4D77" w:rsidP="00EE4D77">
      <w:pPr>
        <w:spacing w:line="276" w:lineRule="auto"/>
        <w:rPr>
          <w:b/>
          <w:szCs w:val="20"/>
        </w:rPr>
      </w:pPr>
    </w:p>
    <w:p w14:paraId="690F63A4" w14:textId="77777777" w:rsidR="00EE4D77" w:rsidRPr="00C2624C" w:rsidRDefault="00EE4D77" w:rsidP="00EE4D77">
      <w:pPr>
        <w:spacing w:line="276" w:lineRule="auto"/>
        <w:rPr>
          <w:b/>
          <w:szCs w:val="20"/>
        </w:rPr>
      </w:pPr>
    </w:p>
    <w:p w14:paraId="0E6E7CD9" w14:textId="77777777" w:rsidR="00EE4D77" w:rsidRPr="00C2624C" w:rsidRDefault="00EE4D77" w:rsidP="00EE4D77">
      <w:pPr>
        <w:spacing w:line="276" w:lineRule="auto"/>
        <w:rPr>
          <w:b/>
          <w:szCs w:val="20"/>
        </w:rPr>
      </w:pPr>
    </w:p>
    <w:p w14:paraId="3FB84462" w14:textId="77777777" w:rsidR="00EE4D77" w:rsidRPr="00C2624C" w:rsidRDefault="00EE4D77" w:rsidP="00EE4D77">
      <w:pPr>
        <w:spacing w:line="276" w:lineRule="auto"/>
        <w:rPr>
          <w:b/>
          <w:szCs w:val="20"/>
        </w:rPr>
      </w:pPr>
    </w:p>
    <w:p w14:paraId="1B243C3F" w14:textId="77777777" w:rsidR="00EE4D77" w:rsidRPr="00C2624C" w:rsidRDefault="00EE4D77" w:rsidP="00EE4D77">
      <w:pPr>
        <w:spacing w:line="276" w:lineRule="auto"/>
        <w:rPr>
          <w:b/>
          <w:szCs w:val="20"/>
        </w:rPr>
      </w:pPr>
    </w:p>
    <w:p w14:paraId="5827EBCA" w14:textId="77777777" w:rsidR="00EE4D77" w:rsidRPr="00C2624C" w:rsidRDefault="00EE4D77" w:rsidP="00EE4D77">
      <w:pPr>
        <w:spacing w:line="276" w:lineRule="auto"/>
        <w:rPr>
          <w:b/>
          <w:szCs w:val="20"/>
        </w:rPr>
      </w:pPr>
    </w:p>
    <w:p w14:paraId="0E8D9959" w14:textId="77777777" w:rsidR="00EE4D77" w:rsidRPr="00C2624C" w:rsidRDefault="00EE4D77" w:rsidP="00EE4D77">
      <w:pPr>
        <w:spacing w:line="276" w:lineRule="auto"/>
        <w:rPr>
          <w:b/>
          <w:szCs w:val="20"/>
        </w:rPr>
      </w:pPr>
    </w:p>
    <w:p w14:paraId="6940B390" w14:textId="77777777" w:rsidR="00EE4D77" w:rsidRPr="00C2624C" w:rsidRDefault="00EE4D77" w:rsidP="00EE4D77">
      <w:pPr>
        <w:spacing w:line="276" w:lineRule="auto"/>
        <w:rPr>
          <w:b/>
          <w:szCs w:val="20"/>
        </w:rPr>
      </w:pPr>
    </w:p>
    <w:p w14:paraId="7235790C" w14:textId="77777777" w:rsidR="00EE4D77" w:rsidRPr="00C2624C" w:rsidRDefault="00EE4D77" w:rsidP="00EE4D77">
      <w:pPr>
        <w:spacing w:line="276" w:lineRule="auto"/>
        <w:rPr>
          <w:b/>
          <w:szCs w:val="20"/>
        </w:rPr>
      </w:pPr>
    </w:p>
    <w:p w14:paraId="0871A41E" w14:textId="77777777" w:rsidR="00EE4D77" w:rsidRPr="00C2624C" w:rsidRDefault="00EE4D77" w:rsidP="00EE4D77">
      <w:pPr>
        <w:spacing w:line="276" w:lineRule="auto"/>
        <w:rPr>
          <w:b/>
          <w:szCs w:val="20"/>
        </w:rPr>
      </w:pPr>
    </w:p>
    <w:p w14:paraId="0AB1D5F6" w14:textId="77777777" w:rsidR="00EE4D77" w:rsidRPr="00C2624C" w:rsidRDefault="00EE4D77" w:rsidP="00EE4D77">
      <w:pPr>
        <w:spacing w:line="276" w:lineRule="auto"/>
        <w:rPr>
          <w:b/>
          <w:szCs w:val="20"/>
        </w:rPr>
      </w:pPr>
    </w:p>
    <w:p w14:paraId="636A07A5" w14:textId="77777777" w:rsidR="00EE4D77" w:rsidRPr="00C2624C" w:rsidRDefault="00EE4D77" w:rsidP="00EE4D77">
      <w:pPr>
        <w:spacing w:line="276" w:lineRule="auto"/>
        <w:rPr>
          <w:b/>
          <w:szCs w:val="20"/>
        </w:rPr>
      </w:pPr>
    </w:p>
    <w:p w14:paraId="75B43781" w14:textId="77777777" w:rsidR="00EE4D77" w:rsidRPr="00C2624C" w:rsidRDefault="00EE4D77" w:rsidP="00EE4D77">
      <w:pPr>
        <w:spacing w:line="276" w:lineRule="auto"/>
        <w:rPr>
          <w:b/>
          <w:szCs w:val="20"/>
        </w:rPr>
      </w:pPr>
    </w:p>
    <w:p w14:paraId="1DC245A7" w14:textId="77777777" w:rsidR="00EE4D77" w:rsidRPr="00C2624C" w:rsidRDefault="00EE4D77" w:rsidP="00EE4D77">
      <w:pPr>
        <w:spacing w:line="276" w:lineRule="auto"/>
        <w:rPr>
          <w:b/>
          <w:szCs w:val="20"/>
        </w:rPr>
      </w:pPr>
    </w:p>
    <w:p w14:paraId="40F6DFD3" w14:textId="77777777" w:rsidR="00EE4D77" w:rsidRPr="00C2624C" w:rsidRDefault="00EE4D77" w:rsidP="00EE4D77">
      <w:pPr>
        <w:spacing w:line="276" w:lineRule="auto"/>
        <w:rPr>
          <w:b/>
          <w:szCs w:val="20"/>
        </w:rPr>
      </w:pPr>
    </w:p>
    <w:p w14:paraId="59F5786B" w14:textId="77777777" w:rsidR="00EE4D77" w:rsidRPr="00C2624C" w:rsidRDefault="00EE4D77" w:rsidP="00EE4D77">
      <w:pPr>
        <w:spacing w:line="276" w:lineRule="auto"/>
        <w:rPr>
          <w:b/>
          <w:szCs w:val="20"/>
        </w:rPr>
      </w:pPr>
    </w:p>
    <w:p w14:paraId="391987C0" w14:textId="77777777" w:rsidR="00EE4D77" w:rsidRPr="00C2624C" w:rsidRDefault="00EE4D77" w:rsidP="00EE4D77">
      <w:pPr>
        <w:spacing w:line="276" w:lineRule="auto"/>
        <w:rPr>
          <w:b/>
          <w:szCs w:val="20"/>
        </w:rPr>
      </w:pPr>
    </w:p>
    <w:p w14:paraId="2379934A" w14:textId="77777777" w:rsidR="00EE4D77" w:rsidRPr="00C2624C" w:rsidRDefault="00EE4D77" w:rsidP="00C40A39">
      <w:pPr>
        <w:pStyle w:val="Kop1"/>
        <w:pageBreakBefore/>
        <w:spacing w:before="480" w:after="240" w:line="276" w:lineRule="auto"/>
        <w:rPr>
          <w:rFonts w:ascii="Verdana" w:hAnsi="Verdana"/>
          <w:sz w:val="20"/>
          <w:szCs w:val="20"/>
        </w:rPr>
      </w:pPr>
      <w:bookmarkStart w:id="0" w:name="_Toc43722739"/>
      <w:r w:rsidRPr="00C2624C">
        <w:rPr>
          <w:rFonts w:ascii="Verdana" w:hAnsi="Verdana"/>
          <w:sz w:val="20"/>
          <w:szCs w:val="20"/>
        </w:rPr>
        <w:lastRenderedPageBreak/>
        <w:t>Inleiding</w:t>
      </w:r>
      <w:bookmarkEnd w:id="0"/>
    </w:p>
    <w:p w14:paraId="578CDAD1" w14:textId="77777777" w:rsidR="00635AB7" w:rsidRPr="00C2624C" w:rsidRDefault="00635AB7" w:rsidP="00635AB7">
      <w:pPr>
        <w:rPr>
          <w:szCs w:val="20"/>
        </w:rPr>
      </w:pPr>
      <w:r w:rsidRPr="00C2624C">
        <w:rPr>
          <w:szCs w:val="20"/>
        </w:rPr>
        <w:t>Dit handboek is samengesteld door NVKL en is exclusief voor leden. Het fungeert als leidraad voor NVKL-leden om te voldoen aan de eisen voor de f-gassenbedrijfscertificering, zoals beschreven in Beoordelingsrichtlijn (BRL) 100. Deze beoordelingsrichtlijn is ingevoerd om de kwaliteit van de bedrijfsvoering hoog te houden en deze bij alle bedrijven gelijk te trekken.</w:t>
      </w:r>
    </w:p>
    <w:p w14:paraId="51B3584B" w14:textId="77777777" w:rsidR="00635AB7" w:rsidRPr="00C2624C" w:rsidRDefault="00635AB7" w:rsidP="00635AB7">
      <w:pPr>
        <w:spacing w:line="276" w:lineRule="auto"/>
        <w:rPr>
          <w:szCs w:val="20"/>
        </w:rPr>
      </w:pPr>
    </w:p>
    <w:p w14:paraId="684F2350" w14:textId="77777777" w:rsidR="00635AB7" w:rsidRPr="00C2624C" w:rsidRDefault="00635AB7" w:rsidP="00635AB7">
      <w:pPr>
        <w:spacing w:line="276" w:lineRule="auto"/>
        <w:rPr>
          <w:szCs w:val="20"/>
        </w:rPr>
      </w:pPr>
      <w:r w:rsidRPr="00C2624C">
        <w:rPr>
          <w:szCs w:val="20"/>
        </w:rPr>
        <w:t>In hoofdstuk 1 is een opsomming opgenomen van relevante wetgeving en normen voor dit handboek en BRL100. Hoofdstuk 2 beschrijft algemene eisen met betrekking tot bedrijfsvoering. Procedures en wijze van registratie volgen in hoofdstuk 3. Tot slot wordt in hoofdstuk 4 ingegaan op de door de BRL100 vereiste instrumenten en apparatuur en op de wijze van keuring en kalibratie.</w:t>
      </w:r>
    </w:p>
    <w:p w14:paraId="3F0AADBF" w14:textId="77777777" w:rsidR="00635AB7" w:rsidRPr="00C2624C" w:rsidRDefault="00635AB7" w:rsidP="4DAD4917">
      <w:pPr>
        <w:spacing w:line="276" w:lineRule="auto"/>
        <w:rPr>
          <w:szCs w:val="20"/>
        </w:rPr>
      </w:pPr>
    </w:p>
    <w:p w14:paraId="5991C22A" w14:textId="0DB601DE" w:rsidR="4DAD4917" w:rsidRDefault="00F3144D" w:rsidP="4DAD4917">
      <w:pPr>
        <w:spacing w:line="276" w:lineRule="auto"/>
        <w:rPr>
          <w:szCs w:val="20"/>
        </w:rPr>
      </w:pPr>
      <w:r>
        <w:rPr>
          <w:szCs w:val="20"/>
        </w:rPr>
        <w:t>Deze versie is aangepast naar verordening 573/2024:</w:t>
      </w:r>
    </w:p>
    <w:p w14:paraId="2F46DDA7" w14:textId="273BE9E8" w:rsidR="00F3144D" w:rsidRDefault="00F3144D" w:rsidP="4DAD4917">
      <w:pPr>
        <w:spacing w:line="276" w:lineRule="auto"/>
        <w:rPr>
          <w:szCs w:val="20"/>
        </w:rPr>
      </w:pPr>
      <w:r>
        <w:rPr>
          <w:szCs w:val="20"/>
        </w:rPr>
        <w:t>- Persoonscertificaten zijn 7 jaar geldig</w:t>
      </w:r>
    </w:p>
    <w:p w14:paraId="6BCCDA59" w14:textId="37A0EA15" w:rsidR="00F3144D" w:rsidRDefault="00F3144D" w:rsidP="4DAD4917">
      <w:pPr>
        <w:spacing w:line="276" w:lineRule="auto"/>
        <w:rPr>
          <w:szCs w:val="20"/>
        </w:rPr>
      </w:pPr>
      <w:r>
        <w:rPr>
          <w:szCs w:val="20"/>
        </w:rPr>
        <w:t xml:space="preserve">- </w:t>
      </w:r>
      <w:proofErr w:type="spellStart"/>
      <w:r>
        <w:rPr>
          <w:szCs w:val="20"/>
        </w:rPr>
        <w:t>Hercontrole</w:t>
      </w:r>
      <w:proofErr w:type="spellEnd"/>
      <w:r>
        <w:rPr>
          <w:szCs w:val="20"/>
        </w:rPr>
        <w:t xml:space="preserve"> dient uitgevoerd worden na 24 uur</w:t>
      </w:r>
    </w:p>
    <w:p w14:paraId="5DA62400" w14:textId="70AD9F97" w:rsidR="00F3144D" w:rsidRPr="00C2624C" w:rsidRDefault="00F3144D" w:rsidP="4DAD4917">
      <w:pPr>
        <w:spacing w:line="276" w:lineRule="auto"/>
        <w:rPr>
          <w:szCs w:val="20"/>
        </w:rPr>
      </w:pPr>
      <w:r>
        <w:rPr>
          <w:szCs w:val="20"/>
        </w:rPr>
        <w:t>- Ook lekcontroles voor installaties met HFO (vanaf 1 kg)</w:t>
      </w:r>
    </w:p>
    <w:p w14:paraId="6CFCF546" w14:textId="64EE1A7E" w:rsidR="4DBFC8A4" w:rsidRPr="00C2624C" w:rsidRDefault="4DBFC8A4" w:rsidP="4DAD4917">
      <w:pPr>
        <w:rPr>
          <w:rFonts w:eastAsia="Univers" w:cs="Univers"/>
          <w:i/>
          <w:iCs/>
          <w:color w:val="0070C0"/>
          <w:szCs w:val="20"/>
        </w:rPr>
      </w:pPr>
      <w:r w:rsidRPr="00C2624C">
        <w:rPr>
          <w:rFonts w:eastAsia="Univers" w:cs="Univers"/>
          <w:i/>
          <w:iCs/>
          <w:color w:val="0070C0"/>
          <w:szCs w:val="20"/>
        </w:rPr>
        <w:t xml:space="preserve">Bij gebruik van dit voorbeeld moet de inhoud specifiek worden gemaakt voor de situatie in het eigen bedrijf. Voor het grootste deel zijn de teksten generiek toepasbaar, maar er zijn paragrafen waarin de eigen situatie moet worden beschreven en geëvalueerd. Indien dit het geval is, is dit in de tekst in rode letters aangegeven en staat er in de kop “bedrijfsspecifiek” bij. Het eindresultaat is een bedrijfsspecifiek handboek dat als basis dient voor een BRL100-audit. </w:t>
      </w:r>
    </w:p>
    <w:p w14:paraId="31416459" w14:textId="14871E38" w:rsidR="4DBFC8A4" w:rsidRPr="00C2624C" w:rsidRDefault="4DBFC8A4" w:rsidP="4DAD4917">
      <w:pPr>
        <w:rPr>
          <w:rFonts w:eastAsia="Univers" w:cs="Univers"/>
          <w:i/>
          <w:iCs/>
          <w:color w:val="0070C0"/>
          <w:szCs w:val="20"/>
        </w:rPr>
      </w:pPr>
      <w:r w:rsidRPr="00C2624C">
        <w:rPr>
          <w:rFonts w:eastAsia="Univers" w:cs="Univers"/>
          <w:i/>
          <w:iCs/>
          <w:color w:val="0070C0"/>
          <w:szCs w:val="20"/>
        </w:rPr>
        <w:t>De cursief blauwe teksten zijn informatieve teksten en moeten</w:t>
      </w:r>
      <w:r w:rsidR="198F5733" w:rsidRPr="00C2624C">
        <w:rPr>
          <w:rFonts w:eastAsia="Univers" w:cs="Univers"/>
          <w:i/>
          <w:iCs/>
          <w:color w:val="0070C0"/>
          <w:szCs w:val="20"/>
        </w:rPr>
        <w:t xml:space="preserve"> </w:t>
      </w:r>
      <w:r w:rsidRPr="00C2624C">
        <w:rPr>
          <w:rFonts w:eastAsia="Univers" w:cs="Univers"/>
          <w:i/>
          <w:iCs/>
          <w:color w:val="0070C0"/>
          <w:szCs w:val="20"/>
        </w:rPr>
        <w:t xml:space="preserve">bij het definitief maken van uw handboek verwijderd worden. </w:t>
      </w:r>
    </w:p>
    <w:p w14:paraId="64224A56" w14:textId="77777777" w:rsidR="00EE4D77" w:rsidRPr="00C2624C" w:rsidRDefault="00EE4D77" w:rsidP="00EE4D77">
      <w:pPr>
        <w:pStyle w:val="Kop1"/>
        <w:pageBreakBefore/>
        <w:numPr>
          <w:ilvl w:val="0"/>
          <w:numId w:val="2"/>
        </w:numPr>
        <w:spacing w:before="480" w:after="240" w:line="276" w:lineRule="auto"/>
        <w:ind w:left="567" w:hanging="567"/>
        <w:rPr>
          <w:rFonts w:ascii="Verdana" w:hAnsi="Verdana"/>
          <w:sz w:val="20"/>
          <w:szCs w:val="20"/>
        </w:rPr>
      </w:pPr>
      <w:bookmarkStart w:id="1" w:name="_Toc43722740"/>
      <w:r w:rsidRPr="00C2624C">
        <w:rPr>
          <w:rFonts w:ascii="Verdana" w:hAnsi="Verdana"/>
          <w:sz w:val="20"/>
          <w:szCs w:val="20"/>
        </w:rPr>
        <w:lastRenderedPageBreak/>
        <w:t>Wetgeving en Normen</w:t>
      </w:r>
      <w:bookmarkEnd w:id="1"/>
    </w:p>
    <w:p w14:paraId="64FE1AA8" w14:textId="77777777" w:rsidR="0024247C" w:rsidRPr="00C2624C" w:rsidRDefault="0024247C" w:rsidP="0024247C">
      <w:pPr>
        <w:pStyle w:val="Kop2"/>
        <w:numPr>
          <w:ilvl w:val="1"/>
          <w:numId w:val="2"/>
        </w:numPr>
        <w:rPr>
          <w:szCs w:val="20"/>
        </w:rPr>
      </w:pPr>
      <w:bookmarkStart w:id="2" w:name="_Toc192063188"/>
      <w:r w:rsidRPr="00C2624C">
        <w:rPr>
          <w:szCs w:val="20"/>
        </w:rPr>
        <w:t>Europese regelgeving</w:t>
      </w:r>
      <w:bookmarkEnd w:id="2"/>
    </w:p>
    <w:p w14:paraId="03518563" w14:textId="77777777" w:rsidR="0024247C" w:rsidRPr="00C2624C" w:rsidRDefault="0024247C" w:rsidP="0024247C">
      <w:pPr>
        <w:pStyle w:val="Lijstalinea"/>
        <w:numPr>
          <w:ilvl w:val="0"/>
          <w:numId w:val="3"/>
        </w:numPr>
        <w:spacing w:line="276" w:lineRule="auto"/>
        <w:rPr>
          <w:szCs w:val="20"/>
        </w:rPr>
      </w:pPr>
      <w:r w:rsidRPr="00C2624C">
        <w:rPr>
          <w:szCs w:val="20"/>
        </w:rPr>
        <w:t xml:space="preserve">Verordening (EU) Nr. </w:t>
      </w:r>
      <w:r>
        <w:rPr>
          <w:szCs w:val="20"/>
        </w:rPr>
        <w:t>2024</w:t>
      </w:r>
      <w:r w:rsidRPr="00C2624C">
        <w:rPr>
          <w:szCs w:val="20"/>
        </w:rPr>
        <w:t>/</w:t>
      </w:r>
      <w:r>
        <w:rPr>
          <w:szCs w:val="20"/>
        </w:rPr>
        <w:t>573</w:t>
      </w:r>
      <w:r w:rsidRPr="00C2624C">
        <w:rPr>
          <w:szCs w:val="20"/>
        </w:rPr>
        <w:t xml:space="preserve"> (f-gassenverordening);</w:t>
      </w:r>
    </w:p>
    <w:p w14:paraId="6976DF15" w14:textId="77777777" w:rsidR="0024247C" w:rsidRPr="00C2624C" w:rsidRDefault="0024247C" w:rsidP="0024247C">
      <w:pPr>
        <w:pStyle w:val="Lijstalinea"/>
        <w:numPr>
          <w:ilvl w:val="0"/>
          <w:numId w:val="3"/>
        </w:numPr>
        <w:spacing w:line="276" w:lineRule="auto"/>
        <w:rPr>
          <w:szCs w:val="20"/>
        </w:rPr>
      </w:pPr>
      <w:r w:rsidRPr="00C2624C">
        <w:rPr>
          <w:szCs w:val="20"/>
        </w:rPr>
        <w:t xml:space="preserve">Verordening (EG) Nr. </w:t>
      </w:r>
      <w:r>
        <w:rPr>
          <w:szCs w:val="20"/>
        </w:rPr>
        <w:t xml:space="preserve">2024/2215 </w:t>
      </w:r>
      <w:r w:rsidRPr="00C2624C">
        <w:rPr>
          <w:szCs w:val="20"/>
        </w:rPr>
        <w:t xml:space="preserve"> (certificeringsprogramma’s);</w:t>
      </w:r>
    </w:p>
    <w:p w14:paraId="10592AB6" w14:textId="77777777" w:rsidR="0024247C" w:rsidRPr="00C2624C" w:rsidRDefault="0024247C" w:rsidP="0024247C">
      <w:pPr>
        <w:pStyle w:val="Lijstalinea"/>
        <w:numPr>
          <w:ilvl w:val="0"/>
          <w:numId w:val="3"/>
        </w:numPr>
        <w:spacing w:line="276" w:lineRule="auto"/>
        <w:rPr>
          <w:szCs w:val="20"/>
        </w:rPr>
      </w:pPr>
      <w:r w:rsidRPr="00C2624C">
        <w:rPr>
          <w:szCs w:val="20"/>
        </w:rPr>
        <w:t>Verordening (EG) Nr. 20</w:t>
      </w:r>
      <w:r>
        <w:rPr>
          <w:szCs w:val="20"/>
        </w:rPr>
        <w:t>24</w:t>
      </w:r>
      <w:r w:rsidRPr="00C2624C">
        <w:rPr>
          <w:szCs w:val="20"/>
        </w:rPr>
        <w:t>/2</w:t>
      </w:r>
      <w:r>
        <w:rPr>
          <w:szCs w:val="20"/>
        </w:rPr>
        <w:t>174</w:t>
      </w:r>
      <w:r w:rsidRPr="00C2624C">
        <w:rPr>
          <w:szCs w:val="20"/>
        </w:rPr>
        <w:t xml:space="preserve"> (uitvoeringsverordening etikettering);</w:t>
      </w:r>
    </w:p>
    <w:p w14:paraId="47C838D2" w14:textId="77777777" w:rsidR="0024247C" w:rsidRPr="00C2624C" w:rsidRDefault="0024247C" w:rsidP="0024247C">
      <w:pPr>
        <w:pStyle w:val="Lijstalinea"/>
        <w:numPr>
          <w:ilvl w:val="0"/>
          <w:numId w:val="3"/>
        </w:numPr>
        <w:spacing w:line="276" w:lineRule="auto"/>
        <w:rPr>
          <w:szCs w:val="20"/>
        </w:rPr>
      </w:pPr>
      <w:r w:rsidRPr="00C2624C">
        <w:rPr>
          <w:szCs w:val="20"/>
        </w:rPr>
        <w:t>Verordening (EG) Nr. 1516/2007(uitvoeringsverordening lekcontroles);</w:t>
      </w:r>
    </w:p>
    <w:p w14:paraId="156ADA86" w14:textId="6738ACAC" w:rsidR="00EE4D77" w:rsidRPr="00C2624C" w:rsidRDefault="0024247C" w:rsidP="0024247C">
      <w:pPr>
        <w:pStyle w:val="Lijstalinea"/>
        <w:numPr>
          <w:ilvl w:val="0"/>
          <w:numId w:val="3"/>
        </w:numPr>
        <w:spacing w:line="276" w:lineRule="auto"/>
        <w:rPr>
          <w:szCs w:val="20"/>
        </w:rPr>
      </w:pPr>
      <w:r w:rsidRPr="00C2624C">
        <w:rPr>
          <w:szCs w:val="20"/>
        </w:rPr>
        <w:t>Richtlijn drukapparatuur 2016 2014/68/EU.</w:t>
      </w:r>
      <w:r w:rsidR="008B5BFF" w:rsidRPr="00C2624C">
        <w:rPr>
          <w:szCs w:val="20"/>
        </w:rPr>
        <w:br/>
      </w:r>
    </w:p>
    <w:p w14:paraId="3F4DFA28" w14:textId="1F3B63C4" w:rsidR="00EE4D77" w:rsidRPr="00C2624C" w:rsidRDefault="00EE4D77" w:rsidP="003B4C07">
      <w:pPr>
        <w:pStyle w:val="Kop2"/>
        <w:numPr>
          <w:ilvl w:val="1"/>
          <w:numId w:val="2"/>
        </w:numPr>
        <w:rPr>
          <w:szCs w:val="20"/>
        </w:rPr>
      </w:pPr>
      <w:bookmarkStart w:id="3" w:name="_Toc43722742"/>
      <w:r w:rsidRPr="00C2624C">
        <w:rPr>
          <w:szCs w:val="20"/>
        </w:rPr>
        <w:t>Nederlandse regelgeving</w:t>
      </w:r>
      <w:bookmarkEnd w:id="3"/>
    </w:p>
    <w:p w14:paraId="2D82A234" w14:textId="77777777" w:rsidR="00EE4D77" w:rsidRPr="00C2624C" w:rsidRDefault="00EE4D77" w:rsidP="00EE4D77">
      <w:pPr>
        <w:pStyle w:val="Lijstalinea"/>
        <w:numPr>
          <w:ilvl w:val="0"/>
          <w:numId w:val="4"/>
        </w:numPr>
        <w:spacing w:line="276" w:lineRule="auto"/>
        <w:rPr>
          <w:szCs w:val="20"/>
        </w:rPr>
      </w:pPr>
      <w:r w:rsidRPr="00C2624C">
        <w:rPr>
          <w:szCs w:val="20"/>
        </w:rPr>
        <w:t>Regeling Gefluoreerde Broeikasgassen en Ozonlaag afbrekende stoffen IENM/BSK-2015/183974;</w:t>
      </w:r>
    </w:p>
    <w:p w14:paraId="07957E49" w14:textId="44EFC88B" w:rsidR="00EE4D77" w:rsidRPr="00C2624C" w:rsidRDefault="00EE4D77" w:rsidP="00EE4D77">
      <w:pPr>
        <w:pStyle w:val="Lijstalinea"/>
        <w:numPr>
          <w:ilvl w:val="0"/>
          <w:numId w:val="4"/>
        </w:numPr>
        <w:spacing w:line="276" w:lineRule="auto"/>
        <w:rPr>
          <w:szCs w:val="20"/>
        </w:rPr>
      </w:pPr>
      <w:r w:rsidRPr="00C2624C">
        <w:rPr>
          <w:szCs w:val="20"/>
        </w:rPr>
        <w:t xml:space="preserve">BRL100 versie </w:t>
      </w:r>
      <w:r w:rsidR="008610E4" w:rsidRPr="00C2624C">
        <w:rPr>
          <w:szCs w:val="20"/>
        </w:rPr>
        <w:t>2.0</w:t>
      </w:r>
      <w:r w:rsidRPr="00C2624C">
        <w:rPr>
          <w:szCs w:val="20"/>
        </w:rPr>
        <w:t>;</w:t>
      </w:r>
    </w:p>
    <w:p w14:paraId="0D1A5E63" w14:textId="77777777" w:rsidR="00EE4D77" w:rsidRPr="00C2624C" w:rsidRDefault="00EE4D77" w:rsidP="00EE4D77">
      <w:pPr>
        <w:pStyle w:val="Lijstalinea"/>
        <w:numPr>
          <w:ilvl w:val="0"/>
          <w:numId w:val="4"/>
        </w:numPr>
        <w:spacing w:line="276" w:lineRule="auto"/>
        <w:rPr>
          <w:szCs w:val="20"/>
        </w:rPr>
      </w:pPr>
      <w:r w:rsidRPr="00C2624C">
        <w:rPr>
          <w:szCs w:val="20"/>
        </w:rPr>
        <w:t xml:space="preserve">Interpretatiedocument Regelgeving </w:t>
      </w:r>
      <w:proofErr w:type="spellStart"/>
      <w:r w:rsidRPr="00C2624C">
        <w:rPr>
          <w:szCs w:val="20"/>
        </w:rPr>
        <w:t>HFK’s</w:t>
      </w:r>
      <w:proofErr w:type="spellEnd"/>
      <w:r w:rsidRPr="00C2624C">
        <w:rPr>
          <w:szCs w:val="20"/>
        </w:rPr>
        <w:t xml:space="preserve"> en </w:t>
      </w:r>
      <w:proofErr w:type="spellStart"/>
      <w:r w:rsidRPr="00C2624C">
        <w:rPr>
          <w:szCs w:val="20"/>
        </w:rPr>
        <w:t>HCFK’s</w:t>
      </w:r>
      <w:proofErr w:type="spellEnd"/>
      <w:r w:rsidRPr="00C2624C">
        <w:rPr>
          <w:szCs w:val="20"/>
        </w:rPr>
        <w:t xml:space="preserve"> d.d. 27-10-2011;</w:t>
      </w:r>
    </w:p>
    <w:p w14:paraId="47A3A15B" w14:textId="77777777" w:rsidR="00EE4D77" w:rsidRPr="00C2624C" w:rsidRDefault="00EE4D77" w:rsidP="00EE4D77">
      <w:pPr>
        <w:pStyle w:val="Lijstalinea"/>
        <w:numPr>
          <w:ilvl w:val="0"/>
          <w:numId w:val="4"/>
        </w:numPr>
        <w:spacing w:line="276" w:lineRule="auto"/>
        <w:rPr>
          <w:szCs w:val="20"/>
        </w:rPr>
      </w:pPr>
      <w:r w:rsidRPr="00C2624C">
        <w:rPr>
          <w:szCs w:val="20"/>
        </w:rPr>
        <w:t>Leidraad koudemiddelenregistratie d.d. juni 2011;</w:t>
      </w:r>
    </w:p>
    <w:p w14:paraId="6B71EC09" w14:textId="32EEDF2A" w:rsidR="00EE4D77" w:rsidRPr="00C2624C" w:rsidRDefault="00EE4D77" w:rsidP="00EE4D77">
      <w:pPr>
        <w:pStyle w:val="Lijstalinea"/>
        <w:numPr>
          <w:ilvl w:val="0"/>
          <w:numId w:val="4"/>
        </w:numPr>
        <w:spacing w:line="276" w:lineRule="auto"/>
        <w:rPr>
          <w:szCs w:val="20"/>
        </w:rPr>
      </w:pPr>
      <w:r w:rsidRPr="00C2624C">
        <w:rPr>
          <w:szCs w:val="20"/>
        </w:rPr>
        <w:t>Warenwet besluit drukapparatuur (WBDA).</w:t>
      </w:r>
      <w:r w:rsidR="008B5BFF" w:rsidRPr="00C2624C">
        <w:rPr>
          <w:szCs w:val="20"/>
        </w:rPr>
        <w:br/>
      </w:r>
    </w:p>
    <w:p w14:paraId="0C78F628" w14:textId="446F1D29" w:rsidR="00EE4D77" w:rsidRPr="00C2624C" w:rsidRDefault="00EE4D77" w:rsidP="003B4C07">
      <w:pPr>
        <w:pStyle w:val="Kop2"/>
        <w:numPr>
          <w:ilvl w:val="1"/>
          <w:numId w:val="2"/>
        </w:numPr>
        <w:rPr>
          <w:szCs w:val="20"/>
        </w:rPr>
      </w:pPr>
      <w:bookmarkStart w:id="4" w:name="_Toc43722743"/>
      <w:r w:rsidRPr="00C2624C">
        <w:rPr>
          <w:szCs w:val="20"/>
        </w:rPr>
        <w:t>Normering</w:t>
      </w:r>
      <w:bookmarkEnd w:id="4"/>
    </w:p>
    <w:p w14:paraId="17880AC4" w14:textId="7E4EFFCF" w:rsidR="00EE4D77" w:rsidRPr="00C2624C" w:rsidRDefault="00EE4D77" w:rsidP="00EE4D77">
      <w:pPr>
        <w:pStyle w:val="Lijstalinea"/>
        <w:numPr>
          <w:ilvl w:val="0"/>
          <w:numId w:val="27"/>
        </w:numPr>
        <w:spacing w:line="276" w:lineRule="auto"/>
        <w:rPr>
          <w:szCs w:val="20"/>
        </w:rPr>
      </w:pPr>
      <w:r w:rsidRPr="00C2624C">
        <w:rPr>
          <w:szCs w:val="20"/>
        </w:rPr>
        <w:t>NEN-EN 378 deel 1 t/m 4.</w:t>
      </w:r>
      <w:r w:rsidR="008B5BFF" w:rsidRPr="00C2624C">
        <w:rPr>
          <w:szCs w:val="20"/>
        </w:rPr>
        <w:br/>
      </w:r>
    </w:p>
    <w:p w14:paraId="5911B773" w14:textId="75BE8841" w:rsidR="00EE31E9" w:rsidRPr="00C2624C" w:rsidRDefault="00E9597D" w:rsidP="003B4C07">
      <w:pPr>
        <w:pStyle w:val="Kop2"/>
        <w:numPr>
          <w:ilvl w:val="1"/>
          <w:numId w:val="2"/>
        </w:numPr>
        <w:rPr>
          <w:szCs w:val="20"/>
        </w:rPr>
      </w:pPr>
      <w:bookmarkStart w:id="5" w:name="_Toc43722744"/>
      <w:r w:rsidRPr="00C2624C">
        <w:rPr>
          <w:szCs w:val="20"/>
        </w:rPr>
        <w:t>Handige links</w:t>
      </w:r>
      <w:bookmarkEnd w:id="5"/>
    </w:p>
    <w:p w14:paraId="0A24D6E1" w14:textId="77777777" w:rsidR="006C70BC" w:rsidRDefault="006C70BC" w:rsidP="006C70BC">
      <w:pPr>
        <w:pStyle w:val="Lijstalinea"/>
        <w:numPr>
          <w:ilvl w:val="0"/>
          <w:numId w:val="31"/>
        </w:numPr>
        <w:spacing w:line="276" w:lineRule="auto"/>
        <w:rPr>
          <w:szCs w:val="20"/>
        </w:rPr>
      </w:pPr>
      <w:r w:rsidRPr="00A715F4">
        <w:rPr>
          <w:szCs w:val="20"/>
        </w:rPr>
        <w:t xml:space="preserve">Informatie vanuit de overheid: </w:t>
      </w:r>
      <w:hyperlink r:id="rId12" w:history="1">
        <w:r w:rsidRPr="00A715F4">
          <w:rPr>
            <w:rStyle w:val="Hyperlink"/>
            <w:szCs w:val="20"/>
          </w:rPr>
          <w:t>F-gassen en alternatieven | Informatiepunt Leefomgeving</w:t>
        </w:r>
      </w:hyperlink>
    </w:p>
    <w:p w14:paraId="42542B03" w14:textId="77777777" w:rsidR="006C70BC" w:rsidRPr="00A715F4" w:rsidRDefault="006C70BC" w:rsidP="006C70BC">
      <w:pPr>
        <w:pStyle w:val="Lijstalinea"/>
        <w:numPr>
          <w:ilvl w:val="0"/>
          <w:numId w:val="31"/>
        </w:numPr>
        <w:spacing w:line="276" w:lineRule="auto"/>
        <w:rPr>
          <w:szCs w:val="20"/>
        </w:rPr>
      </w:pPr>
      <w:r w:rsidRPr="00A715F4">
        <w:rPr>
          <w:szCs w:val="20"/>
        </w:rPr>
        <w:t xml:space="preserve">Informatie vanuit de NVKL inclusief downloads van BRL100-tools: </w:t>
      </w:r>
      <w:hyperlink r:id="rId13" w:history="1">
        <w:r w:rsidRPr="00A715F4">
          <w:rPr>
            <w:rStyle w:val="Hyperlink"/>
            <w:szCs w:val="20"/>
          </w:rPr>
          <w:t>F-gassenverordening - NVKL</w:t>
        </w:r>
      </w:hyperlink>
    </w:p>
    <w:p w14:paraId="3202F18D" w14:textId="77777777" w:rsidR="006C70BC" w:rsidRPr="00C2624C" w:rsidRDefault="006C70BC" w:rsidP="006C70BC">
      <w:pPr>
        <w:spacing w:line="276" w:lineRule="auto"/>
        <w:rPr>
          <w:szCs w:val="20"/>
        </w:rPr>
      </w:pPr>
    </w:p>
    <w:p w14:paraId="35F9716F" w14:textId="77777777" w:rsidR="006C70BC" w:rsidRPr="00C2624C" w:rsidRDefault="006C70BC" w:rsidP="006C70BC">
      <w:pPr>
        <w:spacing w:line="276" w:lineRule="auto"/>
        <w:rPr>
          <w:szCs w:val="20"/>
        </w:rPr>
      </w:pPr>
    </w:p>
    <w:p w14:paraId="16BA5837" w14:textId="77777777" w:rsidR="000F01A0" w:rsidRPr="00C2624C" w:rsidRDefault="000F01A0" w:rsidP="000F01A0">
      <w:pPr>
        <w:spacing w:line="276" w:lineRule="auto"/>
        <w:rPr>
          <w:szCs w:val="20"/>
        </w:rPr>
      </w:pPr>
    </w:p>
    <w:p w14:paraId="2979F37B" w14:textId="77777777" w:rsidR="00EE4D77" w:rsidRPr="00C2624C" w:rsidRDefault="00EE4D77" w:rsidP="00EE4D77">
      <w:pPr>
        <w:spacing w:line="276" w:lineRule="auto"/>
        <w:rPr>
          <w:szCs w:val="20"/>
        </w:rPr>
      </w:pPr>
    </w:p>
    <w:p w14:paraId="467E8D93" w14:textId="77777777" w:rsidR="00EE4D77" w:rsidRPr="00C2624C" w:rsidRDefault="00EE4D77" w:rsidP="00EE4D77">
      <w:pPr>
        <w:spacing w:line="276" w:lineRule="auto"/>
        <w:rPr>
          <w:szCs w:val="20"/>
        </w:rPr>
      </w:pPr>
    </w:p>
    <w:p w14:paraId="000A1CB8" w14:textId="77777777" w:rsidR="00EE4D77" w:rsidRPr="00C2624C" w:rsidRDefault="00EE4D77" w:rsidP="00EE4D77">
      <w:pPr>
        <w:spacing w:line="276" w:lineRule="auto"/>
        <w:rPr>
          <w:szCs w:val="20"/>
        </w:rPr>
      </w:pPr>
    </w:p>
    <w:p w14:paraId="1EFC69EE" w14:textId="77777777" w:rsidR="00EE4D77" w:rsidRPr="00C2624C" w:rsidRDefault="00EE4D77" w:rsidP="00EE4D77">
      <w:pPr>
        <w:spacing w:line="276" w:lineRule="auto"/>
        <w:rPr>
          <w:szCs w:val="20"/>
        </w:rPr>
      </w:pPr>
    </w:p>
    <w:p w14:paraId="547893F2" w14:textId="77777777" w:rsidR="00EE4D77" w:rsidRPr="00C2624C" w:rsidRDefault="00EE4D77" w:rsidP="00EE4D77">
      <w:pPr>
        <w:spacing w:line="276" w:lineRule="auto"/>
        <w:rPr>
          <w:szCs w:val="20"/>
        </w:rPr>
      </w:pPr>
    </w:p>
    <w:p w14:paraId="30D09324" w14:textId="77777777" w:rsidR="00EE4D77" w:rsidRPr="00C2624C" w:rsidRDefault="00EE4D77" w:rsidP="00EE4D77">
      <w:pPr>
        <w:spacing w:line="276" w:lineRule="auto"/>
        <w:rPr>
          <w:szCs w:val="20"/>
        </w:rPr>
      </w:pPr>
    </w:p>
    <w:p w14:paraId="4CA998F4" w14:textId="77C14976" w:rsidR="00EE4D77" w:rsidRPr="00C2624C" w:rsidRDefault="33E1F8E3" w:rsidP="101E5B35">
      <w:pPr>
        <w:pStyle w:val="Kop1"/>
        <w:pageBreakBefore/>
        <w:numPr>
          <w:ilvl w:val="0"/>
          <w:numId w:val="2"/>
        </w:numPr>
        <w:spacing w:before="480" w:after="240" w:line="276" w:lineRule="auto"/>
        <w:ind w:left="567" w:hanging="567"/>
        <w:rPr>
          <w:rFonts w:ascii="Verdana" w:hAnsi="Verdana"/>
          <w:sz w:val="20"/>
          <w:szCs w:val="20"/>
        </w:rPr>
      </w:pPr>
      <w:bookmarkStart w:id="6" w:name="_Toc43722745"/>
      <w:r w:rsidRPr="00C2624C">
        <w:rPr>
          <w:rFonts w:ascii="Verdana" w:hAnsi="Verdana"/>
          <w:sz w:val="20"/>
          <w:szCs w:val="20"/>
        </w:rPr>
        <w:lastRenderedPageBreak/>
        <w:t>Algeme</w:t>
      </w:r>
      <w:r w:rsidR="4D099EA5" w:rsidRPr="00C2624C">
        <w:rPr>
          <w:rFonts w:ascii="Verdana" w:hAnsi="Verdana"/>
          <w:sz w:val="20"/>
          <w:szCs w:val="20"/>
        </w:rPr>
        <w:t>en</w:t>
      </w:r>
      <w:bookmarkEnd w:id="6"/>
    </w:p>
    <w:p w14:paraId="215DB06B" w14:textId="1A09385F" w:rsidR="00EE4D77" w:rsidRPr="00C2624C" w:rsidRDefault="33E1F8E3" w:rsidP="003B4C07">
      <w:pPr>
        <w:pStyle w:val="Kop2"/>
        <w:numPr>
          <w:ilvl w:val="1"/>
          <w:numId w:val="2"/>
        </w:numPr>
        <w:rPr>
          <w:szCs w:val="20"/>
        </w:rPr>
      </w:pPr>
      <w:bookmarkStart w:id="7" w:name="_Toc43722746"/>
      <w:r w:rsidRPr="00C2624C">
        <w:rPr>
          <w:szCs w:val="20"/>
        </w:rPr>
        <w:t>Bedrijfsactiviteiten</w:t>
      </w:r>
      <w:bookmarkEnd w:id="7"/>
    </w:p>
    <w:p w14:paraId="2D8F39C2" w14:textId="65367B32" w:rsidR="65847A21" w:rsidRPr="00C2624C" w:rsidRDefault="65847A21" w:rsidP="4DAD4917">
      <w:pPr>
        <w:rPr>
          <w:rFonts w:eastAsia="Univers" w:cs="Univers"/>
          <w:i/>
          <w:iCs/>
          <w:color w:val="0070C0"/>
          <w:szCs w:val="20"/>
        </w:rPr>
      </w:pPr>
      <w:r w:rsidRPr="00C2624C">
        <w:rPr>
          <w:rFonts w:eastAsia="Univers" w:cs="Univers"/>
          <w:i/>
          <w:iCs/>
          <w:color w:val="0070C0"/>
          <w:szCs w:val="20"/>
        </w:rPr>
        <w:t xml:space="preserve">In deze </w:t>
      </w:r>
      <w:r w:rsidR="004B7E0D" w:rsidRPr="00C2624C">
        <w:rPr>
          <w:rFonts w:eastAsia="Univers" w:cs="Univers"/>
          <w:i/>
          <w:iCs/>
          <w:color w:val="0070C0"/>
          <w:szCs w:val="20"/>
        </w:rPr>
        <w:t>paragraaf schrijft</w:t>
      </w:r>
      <w:r w:rsidR="2AC14279" w:rsidRPr="00C2624C">
        <w:rPr>
          <w:rFonts w:eastAsia="Univers" w:cs="Univers"/>
          <w:i/>
          <w:iCs/>
          <w:color w:val="0070C0"/>
          <w:szCs w:val="20"/>
        </w:rPr>
        <w:t xml:space="preserve"> </w:t>
      </w:r>
      <w:r w:rsidRPr="00C2624C">
        <w:rPr>
          <w:rFonts w:eastAsia="Univers" w:cs="Univers"/>
          <w:i/>
          <w:iCs/>
          <w:color w:val="0070C0"/>
          <w:szCs w:val="20"/>
        </w:rPr>
        <w:t>u wat het bedrijf doet. Voorbeelden hiervan zijn: service, onderhoud, reparatie, installatie, demontage en/of revisie. Bij de omschrijving van de activiteiten moet duidelijk staan beschreven voor welke sectoren (type apparaten waarin f-gassen zijn toegepast) dat geldt. Denk hierbij aan: stationaire koelapparatuur, stationaire klimaatregelingsapparatuur, stationaire warmtepompen of transportkoeling. Dit mag kort zijn, bijvoorbeeld een verwijzing naar de bedrijfswebsite</w:t>
      </w:r>
      <w:r w:rsidR="40D7C463" w:rsidRPr="00C2624C">
        <w:rPr>
          <w:rFonts w:eastAsia="Univers" w:cs="Univers"/>
          <w:i/>
          <w:iCs/>
          <w:color w:val="0070C0"/>
          <w:szCs w:val="20"/>
        </w:rPr>
        <w:t>.</w:t>
      </w:r>
    </w:p>
    <w:p w14:paraId="51186042" w14:textId="03FAF051" w:rsidR="101E5B35" w:rsidRPr="00C2624C" w:rsidRDefault="40D7C463" w:rsidP="4DAD4917">
      <w:pPr>
        <w:rPr>
          <w:i/>
          <w:iCs/>
          <w:color w:val="0070C0"/>
          <w:szCs w:val="20"/>
        </w:rPr>
      </w:pPr>
      <w:r w:rsidRPr="00C2624C">
        <w:rPr>
          <w:i/>
          <w:iCs/>
          <w:color w:val="0070C0"/>
          <w:szCs w:val="20"/>
        </w:rPr>
        <w:t>.</w:t>
      </w:r>
    </w:p>
    <w:p w14:paraId="543DBC0E" w14:textId="545B8DCD" w:rsidR="101E5B35" w:rsidRPr="00C2624C" w:rsidRDefault="101E5B35" w:rsidP="101E5B35">
      <w:pPr>
        <w:rPr>
          <w:szCs w:val="20"/>
        </w:rPr>
      </w:pPr>
    </w:p>
    <w:p w14:paraId="27A81201" w14:textId="77777777" w:rsidR="00BF15CC" w:rsidRPr="00C2624C" w:rsidRDefault="33E1F8E3" w:rsidP="003B4C07">
      <w:pPr>
        <w:pStyle w:val="Kop2"/>
        <w:numPr>
          <w:ilvl w:val="1"/>
          <w:numId w:val="2"/>
        </w:numPr>
        <w:rPr>
          <w:szCs w:val="20"/>
        </w:rPr>
      </w:pPr>
      <w:bookmarkStart w:id="8" w:name="_Toc43722747"/>
      <w:r w:rsidRPr="00C2624C">
        <w:rPr>
          <w:szCs w:val="20"/>
        </w:rPr>
        <w:t>Gecertificeerd personeel</w:t>
      </w:r>
      <w:bookmarkEnd w:id="8"/>
      <w:r w:rsidR="477F5513" w:rsidRPr="00C2624C">
        <w:rPr>
          <w:szCs w:val="20"/>
        </w:rPr>
        <w:t xml:space="preserve"> </w:t>
      </w:r>
    </w:p>
    <w:p w14:paraId="3E761420" w14:textId="3500ED00" w:rsidR="56F529B3" w:rsidRPr="00C2624C" w:rsidRDefault="56F529B3" w:rsidP="4DAD4917">
      <w:pPr>
        <w:rPr>
          <w:rFonts w:eastAsia="Univers" w:cs="Univers"/>
          <w:i/>
          <w:iCs/>
          <w:color w:val="0070C0"/>
          <w:szCs w:val="20"/>
        </w:rPr>
      </w:pPr>
      <w:r w:rsidRPr="00C2624C">
        <w:rPr>
          <w:rFonts w:eastAsia="Univers" w:cs="Univers"/>
          <w:i/>
          <w:iCs/>
          <w:color w:val="0070C0"/>
          <w:szCs w:val="20"/>
        </w:rPr>
        <w:t xml:space="preserve">In deze paragraaf benoemt u wie een f-gassencertificaat voor personen (BRL200) heeft. Het gaat om personen met een arbeidscontract. De certificaten kunnen als bijlage ingevoegd worden, maar het is ook mogelijk om te verwijzen naar de locatie waar de documenten opgeslagen zijn, bijvoorbeeld ordner personeelszaken of in uw geautomatiseerd systeem. </w:t>
      </w:r>
    </w:p>
    <w:p w14:paraId="604E435A" w14:textId="1A041F1C" w:rsidR="101E5B35" w:rsidRDefault="101E5B35" w:rsidP="4DAD4917">
      <w:pPr>
        <w:rPr>
          <w:color w:val="0070C0"/>
          <w:szCs w:val="20"/>
        </w:rPr>
      </w:pPr>
    </w:p>
    <w:p w14:paraId="2F25047D" w14:textId="77777777" w:rsidR="00BC44AB" w:rsidRPr="00893107" w:rsidRDefault="00BC44AB" w:rsidP="00BC44AB">
      <w:pPr>
        <w:rPr>
          <w:szCs w:val="20"/>
        </w:rPr>
      </w:pPr>
      <w:r w:rsidRPr="00893107">
        <w:rPr>
          <w:szCs w:val="20"/>
        </w:rPr>
        <w:t xml:space="preserve">Ten minste om de 7 jaar moet er </w:t>
      </w:r>
      <w:proofErr w:type="spellStart"/>
      <w:r w:rsidRPr="00893107">
        <w:rPr>
          <w:szCs w:val="20"/>
        </w:rPr>
        <w:t>hercertificering</w:t>
      </w:r>
      <w:proofErr w:type="spellEnd"/>
      <w:r w:rsidRPr="00893107">
        <w:rPr>
          <w:szCs w:val="20"/>
        </w:rPr>
        <w:t xml:space="preserve"> plaatsvinden.</w:t>
      </w:r>
    </w:p>
    <w:p w14:paraId="7268878C" w14:textId="77777777" w:rsidR="00BC44AB" w:rsidRPr="00C2624C" w:rsidRDefault="00BC44AB" w:rsidP="4DAD4917">
      <w:pPr>
        <w:rPr>
          <w:color w:val="0070C0"/>
          <w:szCs w:val="20"/>
        </w:rPr>
      </w:pPr>
    </w:p>
    <w:p w14:paraId="3FC8FDF1" w14:textId="48C7CB43" w:rsidR="008E71E1" w:rsidRPr="00C2624C" w:rsidRDefault="2E902C3A" w:rsidP="003B4C07">
      <w:pPr>
        <w:pStyle w:val="Kop2"/>
        <w:numPr>
          <w:ilvl w:val="1"/>
          <w:numId w:val="2"/>
        </w:numPr>
        <w:rPr>
          <w:szCs w:val="20"/>
        </w:rPr>
      </w:pPr>
      <w:bookmarkStart w:id="9" w:name="_Toc43722748"/>
      <w:r w:rsidRPr="00C2624C">
        <w:rPr>
          <w:szCs w:val="20"/>
        </w:rPr>
        <w:t>Kwaliteitsmanagement</w:t>
      </w:r>
      <w:bookmarkEnd w:id="9"/>
    </w:p>
    <w:p w14:paraId="1262B445" w14:textId="39428CDA" w:rsidR="00D62C6C" w:rsidRPr="00C2624C" w:rsidRDefault="004B7E0D" w:rsidP="4DAD4917">
      <w:pPr>
        <w:pStyle w:val="Kop3"/>
        <w:rPr>
          <w:b w:val="0"/>
          <w:sz w:val="20"/>
          <w:szCs w:val="20"/>
        </w:rPr>
      </w:pPr>
      <w:bookmarkStart w:id="10" w:name="_Toc43722749"/>
      <w:r w:rsidRPr="00C2624C">
        <w:rPr>
          <w:b w:val="0"/>
          <w:sz w:val="20"/>
          <w:szCs w:val="20"/>
        </w:rPr>
        <w:t>2.3.1 Directieverantwoordelijkheid</w:t>
      </w:r>
      <w:bookmarkEnd w:id="10"/>
    </w:p>
    <w:p w14:paraId="554F6A9B" w14:textId="150E2516" w:rsidR="009754CB" w:rsidRPr="00C2624C" w:rsidRDefault="14F0A36E" w:rsidP="4DAD4917">
      <w:pPr>
        <w:rPr>
          <w:rFonts w:eastAsia="Univers" w:cs="Univers"/>
          <w:i/>
          <w:iCs/>
          <w:color w:val="0070C0"/>
          <w:szCs w:val="20"/>
        </w:rPr>
      </w:pPr>
      <w:r w:rsidRPr="00C2624C">
        <w:rPr>
          <w:rFonts w:eastAsia="Univers" w:cs="Univers"/>
          <w:i/>
          <w:iCs/>
          <w:color w:val="0070C0"/>
          <w:szCs w:val="20"/>
        </w:rPr>
        <w:t>Uit een beleidsverklaring van de directie blijkt dat de directie van de onderneming aantoonbaar betrokken is bij de ontwikkeling, invoering en instandhouding van de systematische kwaliteitsborging voor de BRL en dat er commitment is tot continue verbetering, er voorzorgsmaatregelen worden genomen om lekkage van f-gassen te voorkomen en naleving van wet- en regelgeving op het gebied van f-gassen wordt nagestreefd.</w:t>
      </w:r>
    </w:p>
    <w:p w14:paraId="4C5E1C56" w14:textId="75323050" w:rsidR="009754CB" w:rsidRPr="00C2624C" w:rsidRDefault="009754CB" w:rsidP="4DAD4917">
      <w:pPr>
        <w:rPr>
          <w:rFonts w:eastAsia="Univers" w:cs="Univers"/>
          <w:i/>
          <w:iCs/>
          <w:color w:val="0070C0"/>
          <w:szCs w:val="20"/>
        </w:rPr>
      </w:pPr>
    </w:p>
    <w:p w14:paraId="7178F5CC" w14:textId="00065420" w:rsidR="009754CB" w:rsidRPr="00C2624C" w:rsidRDefault="14F0A36E" w:rsidP="4DAD4917">
      <w:pPr>
        <w:rPr>
          <w:rFonts w:eastAsia="Univers" w:cs="Univers"/>
          <w:i/>
          <w:iCs/>
          <w:color w:val="0070C0"/>
          <w:szCs w:val="20"/>
        </w:rPr>
      </w:pPr>
      <w:r w:rsidRPr="00C2624C">
        <w:rPr>
          <w:rFonts w:eastAsia="Univers" w:cs="Univers"/>
          <w:b/>
          <w:bCs/>
          <w:i/>
          <w:iCs/>
          <w:color w:val="0070C0"/>
          <w:szCs w:val="20"/>
        </w:rPr>
        <w:t>Let op:</w:t>
      </w:r>
      <w:r w:rsidRPr="00C2624C">
        <w:rPr>
          <w:rFonts w:eastAsia="Univers" w:cs="Univers"/>
          <w:i/>
          <w:iCs/>
          <w:color w:val="0070C0"/>
          <w:szCs w:val="20"/>
        </w:rPr>
        <w:t xml:space="preserve"> De beleidsverklaring moet naar álle medewerkers van het bedrijf gecommuniceerd worden. Dit kan per mail, in de werkprocedures, op intranet, op een prikbord, in combinatie met communicatie VCA-beleidsverklaring, etc.  Hieronder staat een voorbeeld beleidsverklaring, waarbij uw bedrijfsnaam ingevuld moet worden.</w:t>
      </w:r>
    </w:p>
    <w:p w14:paraId="376EF1B7" w14:textId="039F5720" w:rsidR="4DAD4917" w:rsidRPr="00C2624C" w:rsidRDefault="4DAD4917" w:rsidP="4DAD4917">
      <w:pPr>
        <w:rPr>
          <w:rFonts w:eastAsia="Univers" w:cs="Univers"/>
          <w:i/>
          <w:iCs/>
          <w:szCs w:val="20"/>
        </w:rPr>
      </w:pPr>
    </w:p>
    <w:p w14:paraId="6D0FB047" w14:textId="0B09B846" w:rsidR="000D1A42" w:rsidRPr="00C2624C" w:rsidRDefault="000D1A42" w:rsidP="000D1A42">
      <w:pPr>
        <w:spacing w:line="276" w:lineRule="auto"/>
        <w:rPr>
          <w:bCs/>
          <w:szCs w:val="20"/>
          <w:u w:val="single"/>
        </w:rPr>
      </w:pPr>
      <w:r w:rsidRPr="00C2624C">
        <w:rPr>
          <w:bCs/>
          <w:szCs w:val="20"/>
          <w:u w:val="single"/>
        </w:rPr>
        <w:t xml:space="preserve">Beleidsverklaring </w:t>
      </w:r>
      <w:r w:rsidR="00F53F6F" w:rsidRPr="00C2624C">
        <w:rPr>
          <w:bCs/>
          <w:szCs w:val="20"/>
          <w:u w:val="single"/>
        </w:rPr>
        <w:t>f</w:t>
      </w:r>
      <w:r w:rsidRPr="00C2624C">
        <w:rPr>
          <w:bCs/>
          <w:szCs w:val="20"/>
          <w:u w:val="single"/>
        </w:rPr>
        <w:t>-gassen</w:t>
      </w:r>
    </w:p>
    <w:p w14:paraId="36E9A2CC" w14:textId="0F4635F8" w:rsidR="00456C5E" w:rsidRPr="00C2624C" w:rsidRDefault="00456C5E" w:rsidP="00456C5E">
      <w:pPr>
        <w:spacing w:after="160" w:line="259" w:lineRule="auto"/>
        <w:rPr>
          <w:szCs w:val="20"/>
        </w:rPr>
      </w:pPr>
      <w:r w:rsidRPr="00C2624C">
        <w:rPr>
          <w:szCs w:val="20"/>
        </w:rPr>
        <w:t xml:space="preserve">Het </w:t>
      </w:r>
      <w:r w:rsidR="00D54D79" w:rsidRPr="00C2624C">
        <w:rPr>
          <w:szCs w:val="20"/>
        </w:rPr>
        <w:t>kwaliteits</w:t>
      </w:r>
      <w:r w:rsidRPr="00C2624C">
        <w:rPr>
          <w:szCs w:val="20"/>
        </w:rPr>
        <w:t xml:space="preserve">managementsysteem van </w:t>
      </w:r>
      <w:r w:rsidRPr="00C2624C">
        <w:rPr>
          <w:color w:val="FF0000"/>
          <w:szCs w:val="20"/>
        </w:rPr>
        <w:t xml:space="preserve">[bedrijfsnaam] </w:t>
      </w:r>
      <w:r w:rsidRPr="00C2624C">
        <w:rPr>
          <w:szCs w:val="20"/>
        </w:rPr>
        <w:t xml:space="preserve">t.a.v. f-gassen voldoet aan de eisen zoals deze zijn vastgelegd in de BRL100. Ons beleid is gericht op continue verbetering, voorkoming van emissies van koudemiddelen, waaronder f-gassen, en naleving van wet- en regelgeving (EU-verordening </w:t>
      </w:r>
      <w:r w:rsidR="001F2E2C">
        <w:rPr>
          <w:szCs w:val="20"/>
        </w:rPr>
        <w:t>2024/573</w:t>
      </w:r>
      <w:r w:rsidRPr="00C2624C">
        <w:rPr>
          <w:szCs w:val="20"/>
        </w:rPr>
        <w:t xml:space="preserve">) op </w:t>
      </w:r>
      <w:r w:rsidR="00FC7E37" w:rsidRPr="00C2624C">
        <w:rPr>
          <w:szCs w:val="20"/>
        </w:rPr>
        <w:t xml:space="preserve">het </w:t>
      </w:r>
      <w:r w:rsidRPr="00C2624C">
        <w:rPr>
          <w:szCs w:val="20"/>
        </w:rPr>
        <w:t>gebied van f-gassen.</w:t>
      </w:r>
    </w:p>
    <w:p w14:paraId="6447E86C" w14:textId="1577056B" w:rsidR="00456C5E" w:rsidRPr="00C2624C" w:rsidRDefault="00456C5E" w:rsidP="00456C5E">
      <w:pPr>
        <w:spacing w:after="160" w:line="259" w:lineRule="auto"/>
        <w:rPr>
          <w:szCs w:val="20"/>
        </w:rPr>
      </w:pPr>
      <w:r w:rsidRPr="00C2624C">
        <w:rPr>
          <w:szCs w:val="20"/>
        </w:rPr>
        <w:t>Uitgangspunten voor het managementsysteem t.a.v. f-gassen zijn:</w:t>
      </w:r>
    </w:p>
    <w:p w14:paraId="1217A913" w14:textId="318DE130" w:rsidR="00B36CBB" w:rsidRPr="00C2624C" w:rsidRDefault="00690C77" w:rsidP="00B36CBB">
      <w:pPr>
        <w:pStyle w:val="Lijstalinea"/>
        <w:numPr>
          <w:ilvl w:val="0"/>
          <w:numId w:val="33"/>
        </w:numPr>
        <w:spacing w:after="160" w:line="259" w:lineRule="auto"/>
        <w:rPr>
          <w:szCs w:val="20"/>
        </w:rPr>
      </w:pPr>
      <w:r w:rsidRPr="00C2624C">
        <w:rPr>
          <w:szCs w:val="20"/>
        </w:rPr>
        <w:t>De directie is aantoonbaar betrokken bij de ontwikkeling</w:t>
      </w:r>
      <w:r w:rsidR="00A179A9" w:rsidRPr="00C2624C">
        <w:rPr>
          <w:szCs w:val="20"/>
        </w:rPr>
        <w:t>, invoering en instan</w:t>
      </w:r>
      <w:r w:rsidR="00F55E58" w:rsidRPr="00C2624C">
        <w:rPr>
          <w:szCs w:val="20"/>
        </w:rPr>
        <w:t xml:space="preserve">dhouding </w:t>
      </w:r>
      <w:r w:rsidR="005B14A7" w:rsidRPr="00C2624C">
        <w:rPr>
          <w:szCs w:val="20"/>
        </w:rPr>
        <w:t>van systematische kwaliteitsborging.</w:t>
      </w:r>
    </w:p>
    <w:p w14:paraId="35AC59D7" w14:textId="77777777" w:rsidR="00456C5E" w:rsidRPr="00C2624C" w:rsidRDefault="00456C5E" w:rsidP="00B36CBB">
      <w:pPr>
        <w:pStyle w:val="Lijstalinea"/>
        <w:numPr>
          <w:ilvl w:val="0"/>
          <w:numId w:val="33"/>
        </w:numPr>
        <w:spacing w:after="160" w:line="259" w:lineRule="auto"/>
        <w:rPr>
          <w:szCs w:val="20"/>
        </w:rPr>
      </w:pPr>
      <w:r w:rsidRPr="00C2624C">
        <w:rPr>
          <w:szCs w:val="20"/>
        </w:rPr>
        <w:t>Iedere taak dient te worden uitgevoerd volgens de gestelde eisen. Hiertoe beschikt elke medewerker die werkt met f-gassen over de benodigde kennis (f-gassendiploma), gegevens en middelen om optimaal en efficiënt te kunnen functioneren.</w:t>
      </w:r>
    </w:p>
    <w:p w14:paraId="2FFF6872" w14:textId="77777777" w:rsidR="00456C5E" w:rsidRPr="00C2624C" w:rsidRDefault="00456C5E" w:rsidP="00456C5E">
      <w:pPr>
        <w:numPr>
          <w:ilvl w:val="0"/>
          <w:numId w:val="6"/>
        </w:numPr>
        <w:spacing w:after="160" w:line="259" w:lineRule="auto"/>
        <w:rPr>
          <w:szCs w:val="20"/>
        </w:rPr>
      </w:pPr>
      <w:r w:rsidRPr="00C2624C">
        <w:rPr>
          <w:szCs w:val="20"/>
        </w:rPr>
        <w:t>Alle medewerkers worden betrokken bij het streven naar continue verbetering. Zij worden gemotiveerd om verbeteringen in producten, processen en methodes te bewerkstelligen, waarbij klantgericht denken voorop staat.</w:t>
      </w:r>
    </w:p>
    <w:p w14:paraId="42039275" w14:textId="77777777" w:rsidR="00456C5E" w:rsidRPr="00C2624C" w:rsidRDefault="00456C5E" w:rsidP="00456C5E">
      <w:pPr>
        <w:spacing w:after="160" w:line="259" w:lineRule="auto"/>
        <w:rPr>
          <w:szCs w:val="20"/>
        </w:rPr>
      </w:pPr>
      <w:r w:rsidRPr="00C2624C">
        <w:rPr>
          <w:szCs w:val="20"/>
        </w:rPr>
        <w:t>Jaarlijks wordt het managementsysteem t.a.v. f-gassen geëvalueerd.</w:t>
      </w:r>
    </w:p>
    <w:p w14:paraId="5D279F10" w14:textId="77777777" w:rsidR="00456C5E" w:rsidRPr="00C2624C" w:rsidRDefault="00456C5E" w:rsidP="00456C5E">
      <w:pPr>
        <w:spacing w:after="160" w:line="259" w:lineRule="auto"/>
        <w:rPr>
          <w:color w:val="FF0000"/>
          <w:szCs w:val="20"/>
        </w:rPr>
      </w:pPr>
      <w:r w:rsidRPr="00C2624C">
        <w:rPr>
          <w:color w:val="FF0000"/>
          <w:szCs w:val="20"/>
        </w:rPr>
        <w:t>[Plaats], [datum]</w:t>
      </w:r>
    </w:p>
    <w:p w14:paraId="6450E97B" w14:textId="77777777" w:rsidR="00456C5E" w:rsidRPr="00C2624C" w:rsidRDefault="00456C5E" w:rsidP="00456C5E">
      <w:pPr>
        <w:spacing w:after="160" w:line="259" w:lineRule="auto"/>
        <w:rPr>
          <w:color w:val="FF0000"/>
          <w:szCs w:val="20"/>
        </w:rPr>
      </w:pPr>
      <w:r w:rsidRPr="00C2624C">
        <w:rPr>
          <w:color w:val="FF0000"/>
          <w:szCs w:val="20"/>
        </w:rPr>
        <w:lastRenderedPageBreak/>
        <w:t>[Getekend door directie]</w:t>
      </w:r>
    </w:p>
    <w:p w14:paraId="5CF672FC" w14:textId="5B06DD02" w:rsidR="00EE4D77" w:rsidRPr="00C2624C" w:rsidRDefault="004B7E0D" w:rsidP="4DAD4917">
      <w:pPr>
        <w:rPr>
          <w:rFonts w:eastAsia="Univers" w:cs="Univers"/>
          <w:b/>
          <w:bCs/>
          <w:i/>
          <w:iCs/>
          <w:color w:val="0070C0"/>
          <w:szCs w:val="20"/>
        </w:rPr>
      </w:pPr>
      <w:bookmarkStart w:id="11" w:name="_Toc43722750"/>
      <w:r w:rsidRPr="00C2624C">
        <w:rPr>
          <w:rStyle w:val="Kop3Char"/>
          <w:b w:val="0"/>
          <w:sz w:val="20"/>
          <w:szCs w:val="20"/>
        </w:rPr>
        <w:t>2.3.2 Kwaliteitsmanagementsysteem</w:t>
      </w:r>
      <w:bookmarkEnd w:id="11"/>
      <w:r w:rsidR="00B46CF7" w:rsidRPr="00C2624C">
        <w:rPr>
          <w:b/>
          <w:bCs/>
          <w:szCs w:val="20"/>
        </w:rPr>
        <w:t xml:space="preserve"> </w:t>
      </w:r>
      <w:r w:rsidR="00B46CF7" w:rsidRPr="00C2624C">
        <w:rPr>
          <w:szCs w:val="20"/>
        </w:rPr>
        <w:br/>
      </w:r>
      <w:r w:rsidR="6C524514" w:rsidRPr="00C2624C">
        <w:rPr>
          <w:rFonts w:eastAsia="Univers" w:cs="Univers"/>
          <w:i/>
          <w:iCs/>
          <w:color w:val="0070C0"/>
          <w:szCs w:val="20"/>
        </w:rPr>
        <w:t>Het kwaliteitsmanagementsysteem moet ervoor zorgen dat zoveel mogelijk dingen gaan zoals we dat willen en met elkaar afgesproken. Met het inrichten van een kwaliteitssysteem stelt u samen met anderen in uw organisatie vast hoe 'de werkwijze' is, hoe processen lopen en wie welke verantwoordelijkheid en bevoegdheid heeft, zo kunt u voldoen aan de eisen in de BRL 100 en een continue verbetering tot stand brengen.</w:t>
      </w:r>
      <w:bookmarkStart w:id="12" w:name="_Toc433873739"/>
    </w:p>
    <w:p w14:paraId="2ABF813F" w14:textId="6FCADD1B" w:rsidR="4DAD4917" w:rsidRPr="00C2624C" w:rsidRDefault="4DAD4917" w:rsidP="4DAD4917">
      <w:pPr>
        <w:rPr>
          <w:rFonts w:eastAsia="Univers" w:cs="Univers"/>
          <w:szCs w:val="20"/>
        </w:rPr>
      </w:pPr>
    </w:p>
    <w:p w14:paraId="16B54BF1" w14:textId="08D69EE9" w:rsidR="000D1A42" w:rsidRPr="00C2624C" w:rsidRDefault="000D1A42" w:rsidP="000D1A42">
      <w:pPr>
        <w:rPr>
          <w:szCs w:val="20"/>
        </w:rPr>
      </w:pPr>
      <w:r w:rsidRPr="00C2624C">
        <w:rPr>
          <w:szCs w:val="20"/>
        </w:rPr>
        <w:t xml:space="preserve">Het kwaliteitsmanagementsysteem is schriftelijk vastgelegd in procedures, werkinstructies en </w:t>
      </w:r>
      <w:r w:rsidR="004B7E0D" w:rsidRPr="00C2624C">
        <w:rPr>
          <w:szCs w:val="20"/>
        </w:rPr>
        <w:t>standaardformulieren</w:t>
      </w:r>
      <w:r w:rsidRPr="00C2624C">
        <w:rPr>
          <w:szCs w:val="20"/>
        </w:rPr>
        <w:t xml:space="preserve"> die de werkzaamheden en de voorwaarden daarvoor omvatten. </w:t>
      </w:r>
      <w:r w:rsidRPr="00C2624C">
        <w:rPr>
          <w:color w:val="FF0000"/>
          <w:szCs w:val="20"/>
        </w:rPr>
        <w:t>De procedures zijn vastgelegd in dit document, werkinstructies en formulieren zijn terug te vinden op XXX</w:t>
      </w:r>
      <w:r w:rsidRPr="00C2624C">
        <w:rPr>
          <w:szCs w:val="20"/>
        </w:rPr>
        <w:t xml:space="preserve">. Door de jaarlijkse directiebeoordeling </w:t>
      </w:r>
      <w:r w:rsidR="00F92ADD" w:rsidRPr="00C2624C">
        <w:rPr>
          <w:szCs w:val="20"/>
        </w:rPr>
        <w:t xml:space="preserve">en interne kwaliteitsbewaking </w:t>
      </w:r>
      <w:r w:rsidRPr="00C2624C">
        <w:rPr>
          <w:szCs w:val="20"/>
        </w:rPr>
        <w:t xml:space="preserve">wordt gewaarborgd dat de procedures, werkinstructies en </w:t>
      </w:r>
      <w:r w:rsidR="004B7E0D" w:rsidRPr="00C2624C">
        <w:rPr>
          <w:szCs w:val="20"/>
        </w:rPr>
        <w:t>standaardformulieren</w:t>
      </w:r>
      <w:r w:rsidRPr="00C2624C">
        <w:rPr>
          <w:szCs w:val="20"/>
        </w:rPr>
        <w:t xml:space="preserve"> actueel zijn, voldoen aan de vigerende wet- en regelgeving en te allen tijde beschikba</w:t>
      </w:r>
      <w:r w:rsidR="00B46CF7" w:rsidRPr="00C2624C">
        <w:rPr>
          <w:szCs w:val="20"/>
        </w:rPr>
        <w:t xml:space="preserve">ar zijn voor de medewerkers die </w:t>
      </w:r>
      <w:r w:rsidRPr="00C2624C">
        <w:rPr>
          <w:szCs w:val="20"/>
        </w:rPr>
        <w:t xml:space="preserve">deze nodig hebben.  </w:t>
      </w:r>
    </w:p>
    <w:p w14:paraId="1C20C88A" w14:textId="77777777" w:rsidR="00E111A2" w:rsidRPr="00C2624C" w:rsidRDefault="00E111A2" w:rsidP="000D1A42">
      <w:pPr>
        <w:rPr>
          <w:szCs w:val="20"/>
        </w:rPr>
      </w:pPr>
    </w:p>
    <w:bookmarkEnd w:id="12"/>
    <w:p w14:paraId="74FD10D7" w14:textId="20512F9B" w:rsidR="00EE4D77" w:rsidRPr="00C2624C" w:rsidRDefault="00B46CF7" w:rsidP="007747BA">
      <w:pPr>
        <w:pStyle w:val="Kop4"/>
        <w:rPr>
          <w:rFonts w:ascii="Verdana" w:hAnsi="Verdana"/>
          <w:szCs w:val="20"/>
        </w:rPr>
      </w:pPr>
      <w:r w:rsidRPr="00C2624C">
        <w:rPr>
          <w:rFonts w:ascii="Verdana" w:hAnsi="Verdana"/>
          <w:b w:val="0"/>
          <w:bCs w:val="0"/>
          <w:i w:val="0"/>
          <w:iCs w:val="0"/>
          <w:color w:val="auto"/>
          <w:szCs w:val="20"/>
        </w:rPr>
        <w:t>2.3.2</w:t>
      </w:r>
      <w:r w:rsidR="00050187" w:rsidRPr="00C2624C">
        <w:rPr>
          <w:rFonts w:ascii="Verdana" w:hAnsi="Verdana"/>
          <w:b w:val="0"/>
          <w:bCs w:val="0"/>
          <w:i w:val="0"/>
          <w:iCs w:val="0"/>
          <w:color w:val="auto"/>
          <w:szCs w:val="20"/>
        </w:rPr>
        <w:t>.1 Directiebeoordeling</w:t>
      </w:r>
      <w:r w:rsidR="00EE4D77" w:rsidRPr="00C2624C">
        <w:rPr>
          <w:rFonts w:ascii="Verdana" w:hAnsi="Verdana"/>
          <w:b w:val="0"/>
          <w:bCs w:val="0"/>
          <w:i w:val="0"/>
          <w:iCs w:val="0"/>
          <w:color w:val="auto"/>
          <w:szCs w:val="20"/>
        </w:rPr>
        <w:t xml:space="preserve"> </w:t>
      </w:r>
    </w:p>
    <w:p w14:paraId="0461B265" w14:textId="23E49BCD" w:rsidR="6178F509" w:rsidRPr="00C2624C" w:rsidRDefault="6178F509" w:rsidP="4DAD4917">
      <w:pPr>
        <w:rPr>
          <w:rFonts w:eastAsia="Univers" w:cs="Univers"/>
          <w:i/>
          <w:iCs/>
          <w:color w:val="0070C0"/>
          <w:szCs w:val="20"/>
        </w:rPr>
      </w:pPr>
      <w:r w:rsidRPr="00C2624C">
        <w:rPr>
          <w:rFonts w:eastAsia="Univers" w:cs="Univers"/>
          <w:i/>
          <w:iCs/>
          <w:color w:val="0070C0"/>
          <w:szCs w:val="20"/>
        </w:rPr>
        <w:t>De directiebeoordeling is de jaarlijkse beoordeling door de directie van de procedures en werkinstructies. Doel hiervan is om ervoor te zorgen dat de procedures en werkinstructies bij voortduring geschikt, passend en doeltreffend zijn en continu verbeterd worden. Ook beoordeelt de directie of de procedures en werkinstructies doeltreffend zijn geïmplementeerd en worden nageleefd. Daarbij betrekt de directie ingediende klachten en de resultaten van de afhandeling daarvan. Het uitvoeren van een directiebeoordeling is niet verplicht voor ondernemingen met drie werknemers of minder, die beschikken over een certificaat f-gassen voor personen en in het jaar waarop de directiebeoordeling betrekking heeft handelingen hebben verricht waarvoor dat certificaat verplicht is.</w:t>
      </w:r>
      <w:r w:rsidR="00605592">
        <w:rPr>
          <w:rFonts w:eastAsia="Univers" w:cs="Univers"/>
          <w:i/>
          <w:iCs/>
          <w:color w:val="0070C0"/>
          <w:szCs w:val="20"/>
        </w:rPr>
        <w:t xml:space="preserve"> Een voorbeeld directiebeoordeling is via de NVKL-website beschikbaar,</w:t>
      </w:r>
    </w:p>
    <w:p w14:paraId="6B4569E1" w14:textId="1C38EB59" w:rsidR="4DAD4917" w:rsidRPr="00C2624C" w:rsidRDefault="4DAD4917" w:rsidP="4DAD4917">
      <w:pPr>
        <w:rPr>
          <w:rFonts w:eastAsia="Univers" w:cs="Univers"/>
          <w:i/>
          <w:iCs/>
          <w:color w:val="0070C0"/>
          <w:szCs w:val="20"/>
        </w:rPr>
      </w:pPr>
    </w:p>
    <w:p w14:paraId="395BF199" w14:textId="6177B52F" w:rsidR="00FF308E" w:rsidRPr="00C2624C" w:rsidRDefault="00FF308E" w:rsidP="00FF308E">
      <w:pPr>
        <w:spacing w:line="276" w:lineRule="auto"/>
        <w:rPr>
          <w:szCs w:val="20"/>
        </w:rPr>
      </w:pPr>
      <w:r w:rsidRPr="00C2624C">
        <w:rPr>
          <w:szCs w:val="20"/>
        </w:rPr>
        <w:t>Het managementsysteem t.a.v. f-gassen van de organisatie wordt jaarlijks beoordeeld door de directie.</w:t>
      </w:r>
      <w:r w:rsidR="0073482C" w:rsidRPr="00C2624C">
        <w:rPr>
          <w:szCs w:val="20"/>
        </w:rPr>
        <w:t xml:space="preserve"> Deze beoordeling wordt vastgelegd.</w:t>
      </w:r>
      <w:r w:rsidRPr="00C2624C">
        <w:rPr>
          <w:szCs w:val="20"/>
        </w:rPr>
        <w:t xml:space="preserve"> De beoordeling wordt voorbereid door </w:t>
      </w:r>
      <w:r w:rsidRPr="00C2624C">
        <w:rPr>
          <w:color w:val="FF0000"/>
          <w:szCs w:val="20"/>
        </w:rPr>
        <w:t xml:space="preserve">[functie invullen, bijvoorbeeld KAM-coördinator] </w:t>
      </w:r>
      <w:r w:rsidRPr="00C2624C">
        <w:rPr>
          <w:szCs w:val="20"/>
        </w:rPr>
        <w:t xml:space="preserve">en in het directieoverleg besproken. Met deze directiebeoordeling wordt getoetst of de organisatie werkt volgens het gestelde in BRL100, er mogelijkheden tot verbeteringen zijn en of er noodzaak is voor wijzigingen in het kwaliteitsmanagementsysteem ten aanzien van f-gassen, met inbegrip van het beleid en de doelstellingen. </w:t>
      </w:r>
    </w:p>
    <w:p w14:paraId="3C6EBF6F" w14:textId="77777777" w:rsidR="000D1DF9" w:rsidRPr="00C2624C" w:rsidRDefault="000D1DF9" w:rsidP="00FF308E">
      <w:pPr>
        <w:spacing w:line="276" w:lineRule="auto"/>
        <w:rPr>
          <w:szCs w:val="20"/>
        </w:rPr>
      </w:pPr>
    </w:p>
    <w:p w14:paraId="7F9E2695" w14:textId="77777777" w:rsidR="00FF308E" w:rsidRPr="00C2624C" w:rsidRDefault="00FF308E" w:rsidP="00FF308E">
      <w:pPr>
        <w:spacing w:line="276" w:lineRule="auto"/>
        <w:rPr>
          <w:szCs w:val="20"/>
        </w:rPr>
      </w:pPr>
      <w:r w:rsidRPr="00C2624C">
        <w:rPr>
          <w:szCs w:val="20"/>
        </w:rPr>
        <w:t>In de beoordeling betrekt de directie:</w:t>
      </w:r>
    </w:p>
    <w:p w14:paraId="713B3117" w14:textId="77777777" w:rsidR="00FF308E" w:rsidRPr="00C2624C" w:rsidRDefault="00FF308E" w:rsidP="00FF308E">
      <w:pPr>
        <w:pStyle w:val="Lijstalinea"/>
        <w:numPr>
          <w:ilvl w:val="0"/>
          <w:numId w:val="34"/>
        </w:numPr>
        <w:spacing w:after="200" w:line="276" w:lineRule="auto"/>
        <w:rPr>
          <w:szCs w:val="20"/>
        </w:rPr>
      </w:pPr>
      <w:r w:rsidRPr="00C2624C">
        <w:rPr>
          <w:szCs w:val="20"/>
        </w:rPr>
        <w:t>Resultaten van externe audits (terugkoppeling van klanten);</w:t>
      </w:r>
    </w:p>
    <w:p w14:paraId="06D72F14" w14:textId="77777777" w:rsidR="00FF308E" w:rsidRPr="00C2624C" w:rsidRDefault="00FF308E" w:rsidP="00FF308E">
      <w:pPr>
        <w:pStyle w:val="Lijstalinea"/>
        <w:numPr>
          <w:ilvl w:val="0"/>
          <w:numId w:val="34"/>
        </w:numPr>
        <w:spacing w:after="200" w:line="276" w:lineRule="auto"/>
        <w:rPr>
          <w:szCs w:val="20"/>
        </w:rPr>
      </w:pPr>
      <w:r w:rsidRPr="00C2624C">
        <w:rPr>
          <w:szCs w:val="20"/>
        </w:rPr>
        <w:t>Resultaten van interne audits/ werkplekinspecties;</w:t>
      </w:r>
    </w:p>
    <w:p w14:paraId="0835BF27" w14:textId="77777777" w:rsidR="00FF308E" w:rsidRPr="00C2624C" w:rsidRDefault="00FF308E" w:rsidP="00FF308E">
      <w:pPr>
        <w:pStyle w:val="Lijstalinea"/>
        <w:numPr>
          <w:ilvl w:val="0"/>
          <w:numId w:val="34"/>
        </w:numPr>
        <w:spacing w:after="200" w:line="276" w:lineRule="auto"/>
        <w:rPr>
          <w:szCs w:val="20"/>
        </w:rPr>
      </w:pPr>
      <w:r w:rsidRPr="00C2624C">
        <w:rPr>
          <w:szCs w:val="20"/>
        </w:rPr>
        <w:t>Actiepunten uit vorige directiebeoordelingen;</w:t>
      </w:r>
    </w:p>
    <w:p w14:paraId="10F2E714" w14:textId="77777777" w:rsidR="00FF308E" w:rsidRPr="00C2624C" w:rsidRDefault="00FF308E" w:rsidP="00FF308E">
      <w:pPr>
        <w:pStyle w:val="Lijstalinea"/>
        <w:numPr>
          <w:ilvl w:val="0"/>
          <w:numId w:val="34"/>
        </w:numPr>
        <w:spacing w:after="200" w:line="276" w:lineRule="auto"/>
        <w:rPr>
          <w:szCs w:val="20"/>
        </w:rPr>
      </w:pPr>
      <w:r w:rsidRPr="00C2624C">
        <w:rPr>
          <w:szCs w:val="20"/>
        </w:rPr>
        <w:t xml:space="preserve">Overzicht klachtenregistratie en afhandeling; </w:t>
      </w:r>
    </w:p>
    <w:p w14:paraId="5197AEAD" w14:textId="77777777" w:rsidR="00FF308E" w:rsidRPr="00C2624C" w:rsidRDefault="00FF308E" w:rsidP="00FF308E">
      <w:pPr>
        <w:pStyle w:val="Lijstalinea"/>
        <w:numPr>
          <w:ilvl w:val="0"/>
          <w:numId w:val="34"/>
        </w:numPr>
        <w:spacing w:after="200" w:line="276" w:lineRule="auto"/>
        <w:rPr>
          <w:szCs w:val="20"/>
        </w:rPr>
      </w:pPr>
      <w:r w:rsidRPr="00C2624C">
        <w:rPr>
          <w:szCs w:val="20"/>
        </w:rPr>
        <w:t>Veranderingen die van invloed kunnen zijn op het managementsysteem t.a.v. f-gassen;</w:t>
      </w:r>
    </w:p>
    <w:p w14:paraId="4314F678" w14:textId="77777777" w:rsidR="00FF308E" w:rsidRPr="00C2624C" w:rsidRDefault="00FF308E" w:rsidP="00FF308E">
      <w:pPr>
        <w:pStyle w:val="Lijstalinea"/>
        <w:numPr>
          <w:ilvl w:val="0"/>
          <w:numId w:val="34"/>
        </w:numPr>
        <w:spacing w:after="200" w:line="276" w:lineRule="auto"/>
        <w:rPr>
          <w:szCs w:val="20"/>
        </w:rPr>
      </w:pPr>
      <w:r w:rsidRPr="00C2624C">
        <w:rPr>
          <w:szCs w:val="20"/>
        </w:rPr>
        <w:t>Naleving wet- en regelgeving.</w:t>
      </w:r>
    </w:p>
    <w:p w14:paraId="57EAA67D" w14:textId="2BC3E1FF" w:rsidR="00050187" w:rsidRPr="00C2624C" w:rsidRDefault="00B46CF7" w:rsidP="4DAD4917">
      <w:pPr>
        <w:pStyle w:val="Kop4"/>
        <w:rPr>
          <w:rFonts w:ascii="Verdana" w:hAnsi="Verdana"/>
          <w:b w:val="0"/>
          <w:bCs w:val="0"/>
          <w:i w:val="0"/>
          <w:iCs w:val="0"/>
          <w:color w:val="auto"/>
          <w:szCs w:val="20"/>
        </w:rPr>
      </w:pPr>
      <w:r w:rsidRPr="00C2624C">
        <w:rPr>
          <w:rFonts w:ascii="Verdana" w:hAnsi="Verdana"/>
          <w:b w:val="0"/>
          <w:bCs w:val="0"/>
          <w:i w:val="0"/>
          <w:iCs w:val="0"/>
          <w:color w:val="auto"/>
          <w:szCs w:val="20"/>
        </w:rPr>
        <w:t>2.3.2.2 Interne kwaliteitsbewaking</w:t>
      </w:r>
    </w:p>
    <w:p w14:paraId="481F24D7" w14:textId="17A5835C" w:rsidR="00050187" w:rsidRPr="00C2624C" w:rsidRDefault="19E217BB" w:rsidP="0020151C">
      <w:pPr>
        <w:rPr>
          <w:rFonts w:eastAsia="Univers" w:cs="Univers"/>
          <w:i/>
          <w:iCs/>
          <w:color w:val="0070C0"/>
          <w:szCs w:val="20"/>
        </w:rPr>
      </w:pPr>
      <w:r w:rsidRPr="00C2624C">
        <w:rPr>
          <w:rFonts w:eastAsia="Univers" w:cs="Univers"/>
          <w:i/>
          <w:iCs/>
          <w:color w:val="0070C0"/>
          <w:szCs w:val="20"/>
        </w:rPr>
        <w:t>Deze paragraaf beschrijft hoe de kwaliteitsbewaking in de organisatie plaatsvindt. Daarvan maakt er in ieder geval deel uit: de kwalificatie van de medewerkers, projectevaluatie, controlesystematiek werkbonnen, kalibratie en controle van de meetapparatuur, omgaan met tekortkomingen, klachten en afwijkingen. Voor elk van deze onderdelen moet zijn vastgelegd wat, waarop, op welke wijze, wanneer en hoe vaak wordt gecontroleerd. Van deze controles</w:t>
      </w:r>
      <w:r w:rsidR="5E341172" w:rsidRPr="00C2624C">
        <w:rPr>
          <w:rFonts w:eastAsia="Univers" w:cs="Univers"/>
          <w:i/>
          <w:iCs/>
          <w:color w:val="0070C0"/>
          <w:szCs w:val="20"/>
        </w:rPr>
        <w:t xml:space="preserve"> (interne audits)</w:t>
      </w:r>
      <w:r w:rsidRPr="00C2624C">
        <w:rPr>
          <w:rFonts w:eastAsia="Univers" w:cs="Univers"/>
          <w:i/>
          <w:iCs/>
          <w:color w:val="0070C0"/>
          <w:szCs w:val="20"/>
        </w:rPr>
        <w:t xml:space="preserve"> moet er verslaglegging zijn.</w:t>
      </w:r>
      <w:r w:rsidR="66ED798D" w:rsidRPr="00C2624C">
        <w:rPr>
          <w:rFonts w:eastAsia="Univers" w:cs="Univers"/>
          <w:i/>
          <w:iCs/>
          <w:color w:val="0070C0"/>
          <w:szCs w:val="20"/>
        </w:rPr>
        <w:t xml:space="preserve"> </w:t>
      </w:r>
      <w:r w:rsidR="1E297DF7" w:rsidRPr="00C2624C">
        <w:rPr>
          <w:rFonts w:eastAsia="Univers" w:cs="Univers"/>
          <w:i/>
          <w:iCs/>
          <w:color w:val="0070C0"/>
          <w:szCs w:val="20"/>
        </w:rPr>
        <w:t xml:space="preserve"> In tabel 1 kan er ingevuld worden hoe deze controles plaatsvinden.</w:t>
      </w:r>
    </w:p>
    <w:p w14:paraId="43AD2CA0" w14:textId="77777777" w:rsidR="0020151C" w:rsidRPr="00C2624C" w:rsidRDefault="0020151C" w:rsidP="0020151C">
      <w:pPr>
        <w:rPr>
          <w:b/>
          <w:bCs/>
          <w:i/>
          <w:iCs/>
          <w:szCs w:val="20"/>
        </w:rPr>
      </w:pPr>
    </w:p>
    <w:p w14:paraId="27343D03" w14:textId="0A69C97A" w:rsidR="009A5C8B" w:rsidRPr="00C2624C" w:rsidRDefault="0E90D3F2" w:rsidP="034BBFAA">
      <w:pPr>
        <w:spacing w:after="160" w:line="259" w:lineRule="auto"/>
        <w:rPr>
          <w:szCs w:val="20"/>
        </w:rPr>
      </w:pPr>
      <w:r w:rsidRPr="00C2624C">
        <w:rPr>
          <w:szCs w:val="20"/>
        </w:rPr>
        <w:t>De kwaliteit</w:t>
      </w:r>
      <w:r w:rsidR="00B46CF7" w:rsidRPr="00C2624C">
        <w:rPr>
          <w:szCs w:val="20"/>
        </w:rPr>
        <w:t xml:space="preserve"> </w:t>
      </w:r>
      <w:r w:rsidR="00940503" w:rsidRPr="00C2624C">
        <w:rPr>
          <w:szCs w:val="20"/>
        </w:rPr>
        <w:t>ten aanzien van het gesteld</w:t>
      </w:r>
      <w:r w:rsidR="007C47DB" w:rsidRPr="00C2624C">
        <w:rPr>
          <w:szCs w:val="20"/>
        </w:rPr>
        <w:t>e</w:t>
      </w:r>
      <w:r w:rsidR="00234F37" w:rsidRPr="00C2624C">
        <w:rPr>
          <w:szCs w:val="20"/>
        </w:rPr>
        <w:t xml:space="preserve"> i</w:t>
      </w:r>
      <w:r w:rsidR="00940503" w:rsidRPr="00C2624C">
        <w:rPr>
          <w:szCs w:val="20"/>
        </w:rPr>
        <w:t xml:space="preserve">n de BRL100 </w:t>
      </w:r>
      <w:r w:rsidR="00B46CF7" w:rsidRPr="00C2624C">
        <w:rPr>
          <w:szCs w:val="20"/>
        </w:rPr>
        <w:t xml:space="preserve">wordt bewaakt door </w:t>
      </w:r>
      <w:r w:rsidR="00324657" w:rsidRPr="00C2624C">
        <w:rPr>
          <w:szCs w:val="20"/>
        </w:rPr>
        <w:t>het houde</w:t>
      </w:r>
      <w:r w:rsidR="00155F26" w:rsidRPr="00C2624C">
        <w:rPr>
          <w:szCs w:val="20"/>
        </w:rPr>
        <w:t xml:space="preserve">n </w:t>
      </w:r>
      <w:r w:rsidR="60E85B3F" w:rsidRPr="00C2624C">
        <w:rPr>
          <w:szCs w:val="20"/>
        </w:rPr>
        <w:t>van interne</w:t>
      </w:r>
      <w:r w:rsidR="00155F26" w:rsidRPr="00C2624C">
        <w:rPr>
          <w:szCs w:val="20"/>
        </w:rPr>
        <w:t xml:space="preserve"> audit</w:t>
      </w:r>
      <w:r w:rsidR="00110D58" w:rsidRPr="00C2624C">
        <w:rPr>
          <w:szCs w:val="20"/>
        </w:rPr>
        <w:t xml:space="preserve">s </w:t>
      </w:r>
      <w:r w:rsidR="00155F26" w:rsidRPr="00C2624C">
        <w:rPr>
          <w:szCs w:val="20"/>
        </w:rPr>
        <w:t>waar</w:t>
      </w:r>
      <w:r w:rsidR="008B315F" w:rsidRPr="00C2624C">
        <w:rPr>
          <w:szCs w:val="20"/>
        </w:rPr>
        <w:t xml:space="preserve">bij </w:t>
      </w:r>
      <w:r w:rsidR="00110D58" w:rsidRPr="00C2624C">
        <w:rPr>
          <w:szCs w:val="20"/>
        </w:rPr>
        <w:t xml:space="preserve">naar </w:t>
      </w:r>
      <w:r w:rsidR="008B315F" w:rsidRPr="00C2624C">
        <w:rPr>
          <w:szCs w:val="20"/>
        </w:rPr>
        <w:t>de volgende zaken</w:t>
      </w:r>
      <w:r w:rsidR="00A2022E" w:rsidRPr="00C2624C">
        <w:rPr>
          <w:szCs w:val="20"/>
        </w:rPr>
        <w:t xml:space="preserve"> </w:t>
      </w:r>
      <w:r w:rsidR="0878F841" w:rsidRPr="00C2624C">
        <w:rPr>
          <w:szCs w:val="20"/>
        </w:rPr>
        <w:t>wordt gekeken</w:t>
      </w:r>
      <w:r w:rsidR="001F7839" w:rsidRPr="00C2624C">
        <w:rPr>
          <w:szCs w:val="20"/>
        </w:rPr>
        <w:t>:</w:t>
      </w:r>
    </w:p>
    <w:p w14:paraId="05EF29C7" w14:textId="77777777" w:rsidR="004F7F72" w:rsidRPr="00C2624C" w:rsidRDefault="004F7F72" w:rsidP="009A5C8B">
      <w:pPr>
        <w:pStyle w:val="Lijstalinea"/>
        <w:numPr>
          <w:ilvl w:val="0"/>
          <w:numId w:val="35"/>
        </w:numPr>
        <w:spacing w:after="160" w:line="259" w:lineRule="auto"/>
        <w:rPr>
          <w:szCs w:val="20"/>
        </w:rPr>
      </w:pPr>
      <w:r w:rsidRPr="00C2624C">
        <w:rPr>
          <w:szCs w:val="20"/>
        </w:rPr>
        <w:t>Kwalificatie van de medewerkers</w:t>
      </w:r>
    </w:p>
    <w:p w14:paraId="5C6CC079" w14:textId="2B327ACC" w:rsidR="009A5C8B" w:rsidRPr="00C2624C" w:rsidRDefault="008B18ED" w:rsidP="009A5C8B">
      <w:pPr>
        <w:pStyle w:val="Lijstalinea"/>
        <w:numPr>
          <w:ilvl w:val="0"/>
          <w:numId w:val="35"/>
        </w:numPr>
        <w:spacing w:after="160" w:line="259" w:lineRule="auto"/>
        <w:rPr>
          <w:szCs w:val="20"/>
        </w:rPr>
      </w:pPr>
      <w:r w:rsidRPr="00C2624C">
        <w:rPr>
          <w:szCs w:val="20"/>
        </w:rPr>
        <w:t>Projectevalu</w:t>
      </w:r>
      <w:r w:rsidR="00127A7A" w:rsidRPr="00C2624C">
        <w:rPr>
          <w:szCs w:val="20"/>
        </w:rPr>
        <w:t>atie</w:t>
      </w:r>
    </w:p>
    <w:p w14:paraId="4A9DA958" w14:textId="3164E648" w:rsidR="00127A7A" w:rsidRPr="00C2624C" w:rsidRDefault="00127A7A" w:rsidP="009A5C8B">
      <w:pPr>
        <w:pStyle w:val="Lijstalinea"/>
        <w:numPr>
          <w:ilvl w:val="0"/>
          <w:numId w:val="35"/>
        </w:numPr>
        <w:spacing w:after="160" w:line="259" w:lineRule="auto"/>
        <w:rPr>
          <w:szCs w:val="20"/>
        </w:rPr>
      </w:pPr>
      <w:r w:rsidRPr="00C2624C">
        <w:rPr>
          <w:szCs w:val="20"/>
        </w:rPr>
        <w:t>Controle van de werkbonnen</w:t>
      </w:r>
    </w:p>
    <w:p w14:paraId="06E333B9" w14:textId="520DE272" w:rsidR="00127A7A" w:rsidRPr="00C2624C" w:rsidRDefault="00D51D12" w:rsidP="009A5C8B">
      <w:pPr>
        <w:pStyle w:val="Lijstalinea"/>
        <w:numPr>
          <w:ilvl w:val="0"/>
          <w:numId w:val="35"/>
        </w:numPr>
        <w:spacing w:after="160" w:line="259" w:lineRule="auto"/>
        <w:rPr>
          <w:szCs w:val="20"/>
        </w:rPr>
      </w:pPr>
      <w:r w:rsidRPr="00C2624C">
        <w:rPr>
          <w:szCs w:val="20"/>
        </w:rPr>
        <w:t>Kalibratie en controle van de meetapparatuur</w:t>
      </w:r>
    </w:p>
    <w:p w14:paraId="79B5001C" w14:textId="1B0184D8" w:rsidR="00D51D12" w:rsidRPr="00C2624C" w:rsidRDefault="00D51D12" w:rsidP="009A5C8B">
      <w:pPr>
        <w:pStyle w:val="Lijstalinea"/>
        <w:numPr>
          <w:ilvl w:val="0"/>
          <w:numId w:val="35"/>
        </w:numPr>
        <w:spacing w:after="160" w:line="259" w:lineRule="auto"/>
        <w:rPr>
          <w:szCs w:val="20"/>
        </w:rPr>
      </w:pPr>
      <w:r w:rsidRPr="00C2624C">
        <w:rPr>
          <w:szCs w:val="20"/>
        </w:rPr>
        <w:t>Opgaan met tekortkomingen, klachten e</w:t>
      </w:r>
      <w:r w:rsidR="00D0441A" w:rsidRPr="00C2624C">
        <w:rPr>
          <w:szCs w:val="20"/>
        </w:rPr>
        <w:t xml:space="preserve">n </w:t>
      </w:r>
      <w:r w:rsidR="00410A27" w:rsidRPr="00C2624C">
        <w:rPr>
          <w:szCs w:val="20"/>
        </w:rPr>
        <w:t>afwijkingen</w:t>
      </w:r>
    </w:p>
    <w:p w14:paraId="24521C33" w14:textId="0001C547" w:rsidR="00B33C4A" w:rsidRPr="00C2624C" w:rsidRDefault="00B25AA8" w:rsidP="009A5C8B">
      <w:pPr>
        <w:pStyle w:val="Lijstalinea"/>
        <w:numPr>
          <w:ilvl w:val="0"/>
          <w:numId w:val="35"/>
        </w:numPr>
        <w:spacing w:after="160" w:line="259" w:lineRule="auto"/>
        <w:rPr>
          <w:szCs w:val="20"/>
        </w:rPr>
      </w:pPr>
      <w:r w:rsidRPr="00C2624C">
        <w:rPr>
          <w:szCs w:val="20"/>
        </w:rPr>
        <w:t>F-gassenr</w:t>
      </w:r>
      <w:r w:rsidR="00B33C4A" w:rsidRPr="00C2624C">
        <w:rPr>
          <w:szCs w:val="20"/>
        </w:rPr>
        <w:t>egistrati</w:t>
      </w:r>
      <w:r w:rsidRPr="00C2624C">
        <w:rPr>
          <w:szCs w:val="20"/>
        </w:rPr>
        <w:t>e</w:t>
      </w:r>
    </w:p>
    <w:p w14:paraId="1496619A" w14:textId="5FB8285C" w:rsidR="00C76D9E" w:rsidRPr="00C2624C" w:rsidRDefault="00C76D9E" w:rsidP="00C76D9E">
      <w:pPr>
        <w:spacing w:after="160" w:line="259" w:lineRule="auto"/>
        <w:rPr>
          <w:szCs w:val="20"/>
        </w:rPr>
      </w:pPr>
      <w:r w:rsidRPr="00C2624C">
        <w:rPr>
          <w:szCs w:val="20"/>
        </w:rPr>
        <w:t>Van deze interne audits wordt een verslag opgesteld. Eén keer per jaar worden alle verslagen geëvalueerd tijdens de directiebeoordeling. Indien noodzakelijk worden structurele maatregelen genomen om herhaling van geconstateerde tekortkomingen te voorkomen.</w:t>
      </w:r>
    </w:p>
    <w:p w14:paraId="738A55AB" w14:textId="552F9002" w:rsidR="00BA3806" w:rsidRPr="00C2624C" w:rsidRDefault="00BA3806" w:rsidP="00BA3806">
      <w:pPr>
        <w:spacing w:after="160" w:line="259" w:lineRule="auto"/>
        <w:rPr>
          <w:szCs w:val="20"/>
        </w:rPr>
      </w:pPr>
      <w:r w:rsidRPr="00C2624C">
        <w:rPr>
          <w:szCs w:val="20"/>
        </w:rPr>
        <w:t>In tabel</w:t>
      </w:r>
      <w:r w:rsidR="00A2022E" w:rsidRPr="00C2624C">
        <w:rPr>
          <w:szCs w:val="20"/>
        </w:rPr>
        <w:t xml:space="preserve"> </w:t>
      </w:r>
      <w:r w:rsidR="00162348" w:rsidRPr="00C2624C">
        <w:rPr>
          <w:szCs w:val="20"/>
        </w:rPr>
        <w:t xml:space="preserve">1 </w:t>
      </w:r>
      <w:r w:rsidR="00A2022E" w:rsidRPr="00C2624C">
        <w:rPr>
          <w:szCs w:val="20"/>
        </w:rPr>
        <w:t>staat waarop, op welke wijze wanneer en hoe vaak er gecontroleerd wordt.</w:t>
      </w:r>
    </w:p>
    <w:tbl>
      <w:tblPr>
        <w:tblStyle w:val="Tabelraster"/>
        <w:tblW w:w="9918" w:type="dxa"/>
        <w:tblInd w:w="0" w:type="dxa"/>
        <w:tblLayout w:type="fixed"/>
        <w:tblLook w:val="04A0" w:firstRow="1" w:lastRow="0" w:firstColumn="1" w:lastColumn="0" w:noHBand="0" w:noVBand="1"/>
      </w:tblPr>
      <w:tblGrid>
        <w:gridCol w:w="562"/>
        <w:gridCol w:w="2977"/>
        <w:gridCol w:w="2126"/>
        <w:gridCol w:w="2127"/>
        <w:gridCol w:w="2126"/>
      </w:tblGrid>
      <w:tr w:rsidR="004C64D6" w:rsidRPr="00C2624C" w14:paraId="4C87C59B" w14:textId="77777777" w:rsidTr="00605592">
        <w:tc>
          <w:tcPr>
            <w:tcW w:w="562" w:type="dxa"/>
          </w:tcPr>
          <w:p w14:paraId="58AE37C4" w14:textId="46979FB1" w:rsidR="004C64D6" w:rsidRPr="00C2624C" w:rsidRDefault="004C64D6" w:rsidP="00E56975"/>
        </w:tc>
        <w:tc>
          <w:tcPr>
            <w:tcW w:w="2977" w:type="dxa"/>
          </w:tcPr>
          <w:p w14:paraId="2E9E322C" w14:textId="24F43869" w:rsidR="004C64D6" w:rsidRPr="00C2624C" w:rsidRDefault="00D9195F" w:rsidP="00E56975">
            <w:pPr>
              <w:rPr>
                <w:b/>
                <w:bCs/>
              </w:rPr>
            </w:pPr>
            <w:r w:rsidRPr="00C2624C">
              <w:rPr>
                <w:b/>
                <w:bCs/>
              </w:rPr>
              <w:t>Waarop</w:t>
            </w:r>
          </w:p>
        </w:tc>
        <w:tc>
          <w:tcPr>
            <w:tcW w:w="2126" w:type="dxa"/>
          </w:tcPr>
          <w:p w14:paraId="05F77EE8" w14:textId="77777777" w:rsidR="004C64D6" w:rsidRPr="00C2624C" w:rsidRDefault="004C64D6" w:rsidP="00E56975">
            <w:pPr>
              <w:rPr>
                <w:b/>
                <w:bCs/>
              </w:rPr>
            </w:pPr>
            <w:r w:rsidRPr="00C2624C">
              <w:rPr>
                <w:b/>
                <w:bCs/>
              </w:rPr>
              <w:t>Op welke wijze</w:t>
            </w:r>
          </w:p>
        </w:tc>
        <w:tc>
          <w:tcPr>
            <w:tcW w:w="2127" w:type="dxa"/>
          </w:tcPr>
          <w:p w14:paraId="02CC313F" w14:textId="77777777" w:rsidR="004C64D6" w:rsidRPr="00C2624C" w:rsidRDefault="004C64D6" w:rsidP="00E56975">
            <w:pPr>
              <w:rPr>
                <w:b/>
                <w:bCs/>
              </w:rPr>
            </w:pPr>
            <w:r w:rsidRPr="00C2624C">
              <w:rPr>
                <w:b/>
                <w:bCs/>
              </w:rPr>
              <w:t>Wanneer</w:t>
            </w:r>
          </w:p>
        </w:tc>
        <w:tc>
          <w:tcPr>
            <w:tcW w:w="2126" w:type="dxa"/>
          </w:tcPr>
          <w:p w14:paraId="6E8A02BE" w14:textId="77777777" w:rsidR="004C64D6" w:rsidRPr="00C2624C" w:rsidRDefault="004C64D6" w:rsidP="00E56975">
            <w:pPr>
              <w:rPr>
                <w:b/>
                <w:bCs/>
              </w:rPr>
            </w:pPr>
            <w:r w:rsidRPr="00C2624C">
              <w:rPr>
                <w:b/>
                <w:bCs/>
              </w:rPr>
              <w:t>Frequentie</w:t>
            </w:r>
          </w:p>
        </w:tc>
      </w:tr>
      <w:tr w:rsidR="004C64D6" w:rsidRPr="00C2624C" w14:paraId="7694C1B2" w14:textId="77777777" w:rsidTr="00605592">
        <w:tc>
          <w:tcPr>
            <w:tcW w:w="562" w:type="dxa"/>
          </w:tcPr>
          <w:p w14:paraId="0FB4A1A1" w14:textId="36F47135" w:rsidR="004C64D6" w:rsidRPr="00C2624C" w:rsidRDefault="004C64D6" w:rsidP="00E56975">
            <w:r w:rsidRPr="00C2624C">
              <w:t>1.</w:t>
            </w:r>
          </w:p>
        </w:tc>
        <w:tc>
          <w:tcPr>
            <w:tcW w:w="2977" w:type="dxa"/>
          </w:tcPr>
          <w:p w14:paraId="1FA95A8F" w14:textId="5D13ACF6" w:rsidR="004C64D6" w:rsidRPr="00C2624C" w:rsidRDefault="004C64D6" w:rsidP="00E56975">
            <w:r w:rsidRPr="00C2624C">
              <w:t xml:space="preserve">Zijn de werknemers die installatie-, onderhoud- of service, reparatie en buitendienststellingsactiviteiten verrichten in bezit van een </w:t>
            </w:r>
            <w:r w:rsidR="00F53F6F" w:rsidRPr="00C2624C">
              <w:t>f</w:t>
            </w:r>
            <w:r w:rsidRPr="00C2624C">
              <w:t>-gassen diploma</w:t>
            </w:r>
          </w:p>
        </w:tc>
        <w:tc>
          <w:tcPr>
            <w:tcW w:w="2126" w:type="dxa"/>
          </w:tcPr>
          <w:p w14:paraId="3F03D4D9" w14:textId="01B44F49" w:rsidR="004C64D6" w:rsidRPr="00C2624C" w:rsidRDefault="004C64D6" w:rsidP="00E56975">
            <w:r w:rsidRPr="00C2624C">
              <w:t xml:space="preserve">Werknemers en onderaannemers moeten het </w:t>
            </w:r>
            <w:r w:rsidR="00F53F6F" w:rsidRPr="00C2624C">
              <w:t>f</w:t>
            </w:r>
            <w:r w:rsidRPr="00C2624C">
              <w:t>-gassendiploma overleggen</w:t>
            </w:r>
          </w:p>
        </w:tc>
        <w:tc>
          <w:tcPr>
            <w:tcW w:w="2127" w:type="dxa"/>
          </w:tcPr>
          <w:p w14:paraId="11096BD1" w14:textId="27F15227" w:rsidR="004C64D6" w:rsidRPr="00C2624C" w:rsidRDefault="5E248CE6" w:rsidP="034BBFAA">
            <w:r w:rsidRPr="00C2624C">
              <w:t xml:space="preserve">Bij </w:t>
            </w:r>
            <w:r w:rsidR="5ACD6DFE" w:rsidRPr="00C2624C">
              <w:t>indiensttreding, indien</w:t>
            </w:r>
            <w:r w:rsidRPr="00C2624C">
              <w:t xml:space="preserve"> werknemer nog in o</w:t>
            </w:r>
            <w:r w:rsidR="2DA4D828" w:rsidRPr="00C2624C">
              <w:t>pl</w:t>
            </w:r>
            <w:r w:rsidRPr="00C2624C">
              <w:t xml:space="preserve">eiding is na het behalen van zijn examen. In geval van onderaannemer bij het aangaan van de </w:t>
            </w:r>
            <w:r w:rsidR="71B61E9C" w:rsidRPr="00C2624C">
              <w:t>overeenkomst.</w:t>
            </w:r>
          </w:p>
        </w:tc>
        <w:tc>
          <w:tcPr>
            <w:tcW w:w="2126" w:type="dxa"/>
          </w:tcPr>
          <w:p w14:paraId="3179E261" w14:textId="77777777" w:rsidR="004C64D6" w:rsidRPr="00C2624C" w:rsidRDefault="004C64D6" w:rsidP="00E56975">
            <w:r w:rsidRPr="00C2624C">
              <w:t>Eenmalig</w:t>
            </w:r>
          </w:p>
        </w:tc>
      </w:tr>
      <w:tr w:rsidR="004C64D6" w:rsidRPr="00C2624C" w14:paraId="316B1EEE" w14:textId="77777777" w:rsidTr="00605592">
        <w:tc>
          <w:tcPr>
            <w:tcW w:w="562" w:type="dxa"/>
          </w:tcPr>
          <w:p w14:paraId="43D7B423" w14:textId="5EF1B709" w:rsidR="004C64D6" w:rsidRPr="00C2624C" w:rsidRDefault="004C64D6" w:rsidP="00E56975">
            <w:r w:rsidRPr="00C2624C">
              <w:t>2.</w:t>
            </w:r>
          </w:p>
        </w:tc>
        <w:tc>
          <w:tcPr>
            <w:tcW w:w="2977" w:type="dxa"/>
          </w:tcPr>
          <w:p w14:paraId="452680E6" w14:textId="07BC75FD" w:rsidR="004C64D6" w:rsidRPr="00C2624C" w:rsidRDefault="5E248CE6" w:rsidP="034BBFAA">
            <w:r w:rsidRPr="00C2624C">
              <w:t>Geïnstalleerde apparatuur voldoet aan specificaties van het installatieplan, de offerte en de opdrachtbevestiging en hiervan een projectdossier beschikbaar is.</w:t>
            </w:r>
            <w:r w:rsidR="0AEFFCB8" w:rsidRPr="00C2624C">
              <w:t xml:space="preserve"> Het logboek is </w:t>
            </w:r>
            <w:r w:rsidR="2EDEE5DD" w:rsidRPr="00C2624C">
              <w:t xml:space="preserve">bijgewerkt en </w:t>
            </w:r>
            <w:r w:rsidR="0AEFFCB8" w:rsidRPr="00C2624C">
              <w:t xml:space="preserve">overhandigd </w:t>
            </w:r>
            <w:r w:rsidR="361ED44C" w:rsidRPr="00C2624C">
              <w:t xml:space="preserve">aan de </w:t>
            </w:r>
            <w:r w:rsidR="00B33C4A" w:rsidRPr="00C2624C">
              <w:t xml:space="preserve">eigenaar </w:t>
            </w:r>
            <w:r w:rsidR="6CD272E7" w:rsidRPr="00C2624C">
              <w:t>en installaties</w:t>
            </w:r>
            <w:r w:rsidR="0AEFFCB8" w:rsidRPr="00C2624C">
              <w:t xml:space="preserve"> zijn voorzien </w:t>
            </w:r>
            <w:r w:rsidR="7E8B1F35" w:rsidRPr="00C2624C">
              <w:t>kenplaten</w:t>
            </w:r>
          </w:p>
        </w:tc>
        <w:tc>
          <w:tcPr>
            <w:tcW w:w="2126" w:type="dxa"/>
          </w:tcPr>
          <w:p w14:paraId="63BCB065" w14:textId="72F30A62" w:rsidR="004C64D6" w:rsidRPr="00C2624C" w:rsidRDefault="781F8702" w:rsidP="034BBFAA">
            <w:pPr>
              <w:rPr>
                <w:color w:val="FF0000"/>
              </w:rPr>
            </w:pPr>
            <w:r w:rsidRPr="00C2624C">
              <w:rPr>
                <w:color w:val="FF0000"/>
              </w:rPr>
              <w:t>[</w:t>
            </w:r>
            <w:r w:rsidR="40E660C0" w:rsidRPr="00C2624C">
              <w:rPr>
                <w:color w:val="FF0000"/>
              </w:rPr>
              <w:t>Bedrijfsspecifiek</w:t>
            </w:r>
            <w:r w:rsidRPr="00C2624C">
              <w:rPr>
                <w:color w:val="FF0000"/>
              </w:rPr>
              <w:t>]</w:t>
            </w:r>
          </w:p>
          <w:p w14:paraId="5B85E239" w14:textId="77777777" w:rsidR="00D9195F" w:rsidRPr="00C2624C" w:rsidRDefault="5EE0B38C" w:rsidP="4DAD4917">
            <w:pPr>
              <w:rPr>
                <w:rFonts w:eastAsia="Univers" w:cs="Univers"/>
                <w:i/>
                <w:iCs/>
                <w:color w:val="000000" w:themeColor="text1"/>
              </w:rPr>
            </w:pPr>
            <w:r w:rsidRPr="00C2624C">
              <w:rPr>
                <w:rFonts w:eastAsia="Univers" w:cs="Univers"/>
                <w:i/>
                <w:iCs/>
                <w:color w:val="0070C0"/>
              </w:rPr>
              <w:t>Bijvoorbeeld in projectoverle</w:t>
            </w:r>
            <w:r w:rsidR="1B5C8FD3" w:rsidRPr="00C2624C">
              <w:rPr>
                <w:rFonts w:eastAsia="Univers" w:cs="Univers"/>
                <w:i/>
                <w:iCs/>
                <w:color w:val="0070C0"/>
              </w:rPr>
              <w:t>g,</w:t>
            </w:r>
          </w:p>
          <w:p w14:paraId="712BDDC1" w14:textId="2E45C92B" w:rsidR="00AA4338" w:rsidRPr="00C2624C" w:rsidRDefault="1B5C8FD3" w:rsidP="4DAD4917">
            <w:pPr>
              <w:rPr>
                <w:rFonts w:eastAsia="Univers" w:cs="Univers"/>
                <w:i/>
                <w:iCs/>
                <w:color w:val="000000" w:themeColor="text1"/>
              </w:rPr>
            </w:pPr>
            <w:r w:rsidRPr="00C2624C">
              <w:rPr>
                <w:rFonts w:eastAsia="Univers" w:cs="Univers"/>
                <w:i/>
                <w:iCs/>
                <w:color w:val="0070C0"/>
              </w:rPr>
              <w:t>Bij oplevering</w:t>
            </w:r>
          </w:p>
        </w:tc>
        <w:tc>
          <w:tcPr>
            <w:tcW w:w="2127" w:type="dxa"/>
          </w:tcPr>
          <w:p w14:paraId="0D2C0197" w14:textId="12FF5FAA" w:rsidR="003D5F98" w:rsidRPr="00C2624C" w:rsidRDefault="470665B0" w:rsidP="034BBFAA">
            <w:pPr>
              <w:rPr>
                <w:i/>
                <w:iCs/>
              </w:rPr>
            </w:pPr>
            <w:r w:rsidRPr="00C2624C">
              <w:rPr>
                <w:color w:val="FF0000"/>
              </w:rPr>
              <w:t>[</w:t>
            </w:r>
            <w:r w:rsidR="464704A1" w:rsidRPr="00C2624C">
              <w:rPr>
                <w:color w:val="FF0000"/>
              </w:rPr>
              <w:t>Bedrijfsspecifiek</w:t>
            </w:r>
            <w:r w:rsidRPr="00C2624C">
              <w:rPr>
                <w:color w:val="FF0000"/>
              </w:rPr>
              <w:t>]</w:t>
            </w:r>
          </w:p>
          <w:p w14:paraId="3AE72C06" w14:textId="1F300D0B" w:rsidR="004C64D6" w:rsidRPr="00C2624C" w:rsidRDefault="1E4CB42B" w:rsidP="4DAD4917">
            <w:pPr>
              <w:rPr>
                <w:color w:val="0070C0"/>
              </w:rPr>
            </w:pPr>
            <w:r w:rsidRPr="00C2624C">
              <w:rPr>
                <w:i/>
                <w:iCs/>
                <w:color w:val="0070C0"/>
              </w:rPr>
              <w:t>Bijvoorbeeld, na</w:t>
            </w:r>
            <w:r w:rsidR="4179F9C5" w:rsidRPr="00C2624C">
              <w:rPr>
                <w:i/>
                <w:iCs/>
                <w:color w:val="0070C0"/>
              </w:rPr>
              <w:t xml:space="preserve"> afronding project</w:t>
            </w:r>
            <w:r w:rsidR="692C5117" w:rsidRPr="00C2624C">
              <w:rPr>
                <w:color w:val="0070C0"/>
              </w:rPr>
              <w:t>.</w:t>
            </w:r>
          </w:p>
        </w:tc>
        <w:tc>
          <w:tcPr>
            <w:tcW w:w="2126" w:type="dxa"/>
          </w:tcPr>
          <w:p w14:paraId="5190C635" w14:textId="6CB54811" w:rsidR="004C64D6" w:rsidRPr="00C2624C" w:rsidRDefault="486CF76E" w:rsidP="4DAD4917">
            <w:pPr>
              <w:rPr>
                <w:i/>
                <w:iCs/>
              </w:rPr>
            </w:pPr>
            <w:r w:rsidRPr="00C2624C">
              <w:rPr>
                <w:color w:val="FF0000"/>
              </w:rPr>
              <w:t>[Bedrijfsspecifiek]</w:t>
            </w:r>
          </w:p>
        </w:tc>
      </w:tr>
      <w:tr w:rsidR="004C64D6" w:rsidRPr="00C2624C" w14:paraId="2C22C388" w14:textId="77777777" w:rsidTr="00605592">
        <w:tc>
          <w:tcPr>
            <w:tcW w:w="562" w:type="dxa"/>
          </w:tcPr>
          <w:p w14:paraId="758E6B45" w14:textId="12CC8921" w:rsidR="004C64D6" w:rsidRPr="00C2624C" w:rsidRDefault="003D5F98" w:rsidP="00E56975">
            <w:r w:rsidRPr="00C2624C">
              <w:t>3.</w:t>
            </w:r>
          </w:p>
        </w:tc>
        <w:tc>
          <w:tcPr>
            <w:tcW w:w="2977" w:type="dxa"/>
          </w:tcPr>
          <w:p w14:paraId="73B63BF6" w14:textId="57A7A90A" w:rsidR="004C64D6" w:rsidRPr="00C2624C" w:rsidRDefault="004C64D6" w:rsidP="00E56975">
            <w:r w:rsidRPr="00C2624C">
              <w:t xml:space="preserve">De </w:t>
            </w:r>
            <w:proofErr w:type="spellStart"/>
            <w:r w:rsidRPr="00C2624C">
              <w:t>werkbon</w:t>
            </w:r>
            <w:proofErr w:type="spellEnd"/>
            <w:r w:rsidRPr="00C2624C">
              <w:t xml:space="preserve"> is getekend door de opdrachtgever en </w:t>
            </w:r>
            <w:r w:rsidR="002F740A" w:rsidRPr="00C2624C">
              <w:t xml:space="preserve">is </w:t>
            </w:r>
            <w:r w:rsidRPr="00C2624C">
              <w:t xml:space="preserve">volledig ingevuld </w:t>
            </w:r>
          </w:p>
        </w:tc>
        <w:tc>
          <w:tcPr>
            <w:tcW w:w="2126" w:type="dxa"/>
          </w:tcPr>
          <w:p w14:paraId="31273CFC" w14:textId="4E69AD0A" w:rsidR="004C64D6" w:rsidRPr="00C2624C" w:rsidRDefault="0060500E" w:rsidP="034BBFAA">
            <w:pPr>
              <w:rPr>
                <w:color w:val="FF0000"/>
              </w:rPr>
            </w:pPr>
            <w:r w:rsidRPr="00C2624C">
              <w:rPr>
                <w:color w:val="FF0000"/>
              </w:rPr>
              <w:t>[</w:t>
            </w:r>
            <w:r w:rsidR="4A938524" w:rsidRPr="00C2624C">
              <w:rPr>
                <w:color w:val="FF0000"/>
              </w:rPr>
              <w:t>Bedrijfsspecifiek</w:t>
            </w:r>
            <w:r w:rsidRPr="00C2624C">
              <w:rPr>
                <w:color w:val="FF0000"/>
              </w:rPr>
              <w:t>]</w:t>
            </w:r>
            <w:r w:rsidR="336AA236" w:rsidRPr="00C2624C">
              <w:rPr>
                <w:color w:val="FF0000"/>
              </w:rPr>
              <w:t xml:space="preserve"> </w:t>
            </w:r>
            <w:r w:rsidR="5E248CE6" w:rsidRPr="00C2624C">
              <w:t xml:space="preserve">Controle op volledigheid </w:t>
            </w:r>
            <w:r w:rsidR="0D540741" w:rsidRPr="00C2624C">
              <w:t>m.b.v.</w:t>
            </w:r>
            <w:r w:rsidR="4F1C17DF" w:rsidRPr="00C2624C">
              <w:t xml:space="preserve"> NVKL-instruct</w:t>
            </w:r>
            <w:r w:rsidR="00856310" w:rsidRPr="00C2624C">
              <w:t>i</w:t>
            </w:r>
            <w:r w:rsidR="4F1C17DF" w:rsidRPr="00C2624C">
              <w:t>ekaart BRL-registraties</w:t>
            </w:r>
          </w:p>
        </w:tc>
        <w:tc>
          <w:tcPr>
            <w:tcW w:w="2127" w:type="dxa"/>
          </w:tcPr>
          <w:p w14:paraId="52F24C1E" w14:textId="55F38020" w:rsidR="004C64D6" w:rsidRPr="00C2624C" w:rsidRDefault="73BD9377" w:rsidP="4DAD4917">
            <w:pPr>
              <w:rPr>
                <w:rFonts w:eastAsia="Univers" w:cs="Univers"/>
                <w:i/>
                <w:iCs/>
                <w:color w:val="0070C0"/>
              </w:rPr>
            </w:pPr>
            <w:r w:rsidRPr="00C2624C">
              <w:rPr>
                <w:rFonts w:eastAsia="Univers" w:cs="Univers"/>
                <w:i/>
                <w:iCs/>
                <w:color w:val="0070C0"/>
              </w:rPr>
              <w:t xml:space="preserve">Wanneer ga je </w:t>
            </w:r>
            <w:r w:rsidR="006D33E7" w:rsidRPr="00C2624C">
              <w:rPr>
                <w:rFonts w:eastAsia="Univers" w:cs="Univers"/>
                <w:i/>
                <w:iCs/>
                <w:color w:val="0070C0"/>
              </w:rPr>
              <w:t>controleren? -</w:t>
            </w:r>
            <w:r w:rsidR="001D2C5A" w:rsidRPr="00C2624C">
              <w:rPr>
                <w:rFonts w:eastAsia="Univers" w:cs="Univers"/>
                <w:i/>
                <w:iCs/>
                <w:color w:val="0070C0"/>
              </w:rPr>
              <w:t>Steekproefsgewijs,</w:t>
            </w:r>
            <w:r w:rsidR="00F42693" w:rsidRPr="00C2624C">
              <w:rPr>
                <w:rFonts w:eastAsia="Univers" w:cs="Univers"/>
                <w:i/>
                <w:iCs/>
                <w:color w:val="0070C0"/>
              </w:rPr>
              <w:t xml:space="preserve"> Bij</w:t>
            </w:r>
            <w:r w:rsidR="4179F9C5" w:rsidRPr="00C2624C">
              <w:rPr>
                <w:rFonts w:eastAsia="Univers" w:cs="Univers"/>
                <w:i/>
                <w:iCs/>
                <w:color w:val="0070C0"/>
              </w:rPr>
              <w:t xml:space="preserve"> facturatie?</w:t>
            </w:r>
          </w:p>
          <w:p w14:paraId="345F0A2B" w14:textId="77777777" w:rsidR="004C64D6" w:rsidRPr="00C2624C" w:rsidRDefault="4179F9C5" w:rsidP="4DAD4917">
            <w:pPr>
              <w:rPr>
                <w:rFonts w:eastAsia="Univers" w:cs="Univers"/>
                <w:i/>
                <w:iCs/>
                <w:color w:val="0070C0"/>
              </w:rPr>
            </w:pPr>
            <w:r w:rsidRPr="00C2624C">
              <w:rPr>
                <w:rFonts w:eastAsia="Univers" w:cs="Univers"/>
                <w:i/>
                <w:iCs/>
                <w:color w:val="0070C0"/>
              </w:rPr>
              <w:t>Bij inleveren werkbonnen</w:t>
            </w:r>
          </w:p>
          <w:p w14:paraId="3D15E358" w14:textId="77777777" w:rsidR="004C64D6" w:rsidRPr="00C2624C" w:rsidRDefault="004C64D6" w:rsidP="4DAD4917">
            <w:pPr>
              <w:rPr>
                <w:rFonts w:eastAsia="Univers" w:cs="Univers"/>
                <w:i/>
                <w:iCs/>
                <w:color w:val="0070C0"/>
              </w:rPr>
            </w:pPr>
          </w:p>
        </w:tc>
        <w:tc>
          <w:tcPr>
            <w:tcW w:w="2126" w:type="dxa"/>
          </w:tcPr>
          <w:p w14:paraId="0BBF8B00" w14:textId="6C2B79A6" w:rsidR="004C64D6" w:rsidRPr="00C2624C" w:rsidRDefault="7A47FF5A" w:rsidP="4DAD4917">
            <w:pPr>
              <w:rPr>
                <w:i/>
                <w:iCs/>
              </w:rPr>
            </w:pPr>
            <w:r w:rsidRPr="00C2624C">
              <w:rPr>
                <w:color w:val="FF0000"/>
              </w:rPr>
              <w:t>[Bedrijfsspecifiek]</w:t>
            </w:r>
          </w:p>
        </w:tc>
      </w:tr>
      <w:tr w:rsidR="004C64D6" w:rsidRPr="00C2624C" w14:paraId="3FEF35C7" w14:textId="77777777" w:rsidTr="00605592">
        <w:tc>
          <w:tcPr>
            <w:tcW w:w="562" w:type="dxa"/>
          </w:tcPr>
          <w:p w14:paraId="4CB41338" w14:textId="02AE83A7" w:rsidR="004C64D6" w:rsidRPr="00C2624C" w:rsidRDefault="00877CCA" w:rsidP="00E56975">
            <w:r w:rsidRPr="00C2624C">
              <w:t>4.</w:t>
            </w:r>
          </w:p>
        </w:tc>
        <w:tc>
          <w:tcPr>
            <w:tcW w:w="2977" w:type="dxa"/>
          </w:tcPr>
          <w:p w14:paraId="33522AE1" w14:textId="13B91A6B" w:rsidR="004C64D6" w:rsidRPr="00C2624C" w:rsidRDefault="5E248CE6" w:rsidP="034BBFAA">
            <w:r w:rsidRPr="00C2624C">
              <w:t xml:space="preserve">Zijn de meetinstrumenten </w:t>
            </w:r>
            <w:r w:rsidR="3AAC84AF" w:rsidRPr="00C2624C">
              <w:t xml:space="preserve">binnen de gestelde termijn </w:t>
            </w:r>
            <w:r w:rsidR="6F4899A3" w:rsidRPr="00C2624C">
              <w:t>van twaalf</w:t>
            </w:r>
            <w:r w:rsidRPr="00C2624C">
              <w:t xml:space="preserve"> maanden gecontroleer</w:t>
            </w:r>
            <w:r w:rsidR="13218F2F" w:rsidRPr="00C2624C">
              <w:t>d</w:t>
            </w:r>
            <w:r w:rsidR="00783628" w:rsidRPr="00C2624C">
              <w:t xml:space="preserve"> en zijn</w:t>
            </w:r>
            <w:r w:rsidRPr="00C2624C">
              <w:t xml:space="preserve"> deze voorzien van een unieke identificatie en mankerende meetinstrumenten als ongeschikt voor gebruik geïdentificeerd</w:t>
            </w:r>
          </w:p>
        </w:tc>
        <w:tc>
          <w:tcPr>
            <w:tcW w:w="2126" w:type="dxa"/>
          </w:tcPr>
          <w:p w14:paraId="7243C3EA" w14:textId="50AD64CC" w:rsidR="004C64D6" w:rsidRPr="00C2624C" w:rsidRDefault="4D9E6320" w:rsidP="034BBFAA">
            <w:r w:rsidRPr="00C2624C">
              <w:rPr>
                <w:color w:val="FF0000"/>
              </w:rPr>
              <w:t>[</w:t>
            </w:r>
            <w:r w:rsidR="44FDBF93" w:rsidRPr="00C2624C">
              <w:rPr>
                <w:color w:val="FF0000"/>
              </w:rPr>
              <w:t>Bedrijfsspecifiek</w:t>
            </w:r>
            <w:r w:rsidRPr="00C2624C">
              <w:rPr>
                <w:color w:val="FF0000"/>
              </w:rPr>
              <w:t>]</w:t>
            </w:r>
            <w:r w:rsidR="71B61E9C" w:rsidRPr="00C2624C">
              <w:rPr>
                <w:color w:val="FF0000"/>
              </w:rPr>
              <w:t xml:space="preserve"> </w:t>
            </w:r>
            <w:r w:rsidR="50984A22" w:rsidRPr="00C2624C">
              <w:t xml:space="preserve">Is er gewerkt </w:t>
            </w:r>
            <w:r w:rsidR="60936D4D" w:rsidRPr="00C2624C">
              <w:t>volgens 4.2</w:t>
            </w:r>
            <w:r w:rsidR="5E248CE6" w:rsidRPr="00C2624C">
              <w:t xml:space="preserve"> </w:t>
            </w:r>
          </w:p>
        </w:tc>
        <w:tc>
          <w:tcPr>
            <w:tcW w:w="2127" w:type="dxa"/>
          </w:tcPr>
          <w:p w14:paraId="2CBFE178" w14:textId="77F3F079" w:rsidR="004C64D6" w:rsidRPr="00C2624C" w:rsidRDefault="5E248CE6" w:rsidP="034BBFAA">
            <w:r w:rsidRPr="00C2624C">
              <w:rPr>
                <w:color w:val="FF0000"/>
              </w:rPr>
              <w:t>[</w:t>
            </w:r>
            <w:r w:rsidR="3A164813" w:rsidRPr="00C2624C">
              <w:rPr>
                <w:color w:val="FF0000"/>
              </w:rPr>
              <w:t>Bedrijfsspecifiek</w:t>
            </w:r>
            <w:r w:rsidRPr="00C2624C">
              <w:rPr>
                <w:color w:val="FF0000"/>
              </w:rPr>
              <w:t>]</w:t>
            </w:r>
          </w:p>
        </w:tc>
        <w:tc>
          <w:tcPr>
            <w:tcW w:w="2126" w:type="dxa"/>
          </w:tcPr>
          <w:p w14:paraId="58397D01" w14:textId="4EA71FA0" w:rsidR="004C64D6" w:rsidRPr="00C2624C" w:rsidRDefault="00877CCA" w:rsidP="00E56975">
            <w:r w:rsidRPr="00C2624C">
              <w:t>J</w:t>
            </w:r>
            <w:r w:rsidR="004C64D6" w:rsidRPr="00C2624C">
              <w:t>aarlijks</w:t>
            </w:r>
          </w:p>
        </w:tc>
      </w:tr>
      <w:tr w:rsidR="004C64D6" w:rsidRPr="00C2624C" w14:paraId="31CD277B" w14:textId="77777777" w:rsidTr="00605592">
        <w:tc>
          <w:tcPr>
            <w:tcW w:w="562" w:type="dxa"/>
          </w:tcPr>
          <w:p w14:paraId="56EEE8C9" w14:textId="429FCD47" w:rsidR="004C64D6" w:rsidRPr="00C2624C" w:rsidRDefault="00877CCA" w:rsidP="00E56975">
            <w:r w:rsidRPr="00C2624C">
              <w:lastRenderedPageBreak/>
              <w:t>5</w:t>
            </w:r>
          </w:p>
        </w:tc>
        <w:tc>
          <w:tcPr>
            <w:tcW w:w="2977" w:type="dxa"/>
          </w:tcPr>
          <w:p w14:paraId="26654A87" w14:textId="63053AC2" w:rsidR="004C64D6" w:rsidRPr="00C2624C" w:rsidRDefault="00501378" w:rsidP="00E56975">
            <w:r w:rsidRPr="00C2624C">
              <w:t xml:space="preserve">Is er in geval van </w:t>
            </w:r>
            <w:r w:rsidR="00402ED5" w:rsidRPr="00C2624C">
              <w:t xml:space="preserve">tekortkomingen en afwijkingen, </w:t>
            </w:r>
            <w:r w:rsidR="00FC6A14" w:rsidRPr="00C2624C">
              <w:t>inclusief klachten en onvoorziene</w:t>
            </w:r>
            <w:r w:rsidR="0021186E" w:rsidRPr="00C2624C">
              <w:t xml:space="preserve"> omstandigheden</w:t>
            </w:r>
            <w:r w:rsidRPr="00C2624C">
              <w:t xml:space="preserve"> gehandeld volge</w:t>
            </w:r>
            <w:r w:rsidR="00FC54A0" w:rsidRPr="00C2624C">
              <w:t>n</w:t>
            </w:r>
            <w:r w:rsidRPr="00C2624C">
              <w:t>s</w:t>
            </w:r>
            <w:r w:rsidR="0020151C" w:rsidRPr="00C2624C">
              <w:t xml:space="preserve"> 2.3.3</w:t>
            </w:r>
          </w:p>
        </w:tc>
        <w:tc>
          <w:tcPr>
            <w:tcW w:w="2126" w:type="dxa"/>
          </w:tcPr>
          <w:p w14:paraId="16E8D8EA" w14:textId="1E40054B" w:rsidR="004C64D6" w:rsidRPr="00C2624C" w:rsidRDefault="3517203C" w:rsidP="034BBFAA">
            <w:r w:rsidRPr="00C2624C">
              <w:rPr>
                <w:color w:val="FF0000"/>
              </w:rPr>
              <w:t>[</w:t>
            </w:r>
            <w:r w:rsidR="310F6924" w:rsidRPr="00C2624C">
              <w:rPr>
                <w:color w:val="FF0000"/>
              </w:rPr>
              <w:t>Bedrijfsspecifiek</w:t>
            </w:r>
            <w:r w:rsidRPr="00C2624C">
              <w:rPr>
                <w:color w:val="FF0000"/>
              </w:rPr>
              <w:t>]</w:t>
            </w:r>
          </w:p>
        </w:tc>
        <w:tc>
          <w:tcPr>
            <w:tcW w:w="2127" w:type="dxa"/>
          </w:tcPr>
          <w:p w14:paraId="7DD64180" w14:textId="1967C0ED" w:rsidR="004C64D6" w:rsidRPr="00C2624C" w:rsidRDefault="3517203C" w:rsidP="034BBFAA">
            <w:r w:rsidRPr="00C2624C">
              <w:rPr>
                <w:color w:val="FF0000"/>
              </w:rPr>
              <w:t>[</w:t>
            </w:r>
            <w:r w:rsidR="64BCFFD4" w:rsidRPr="00C2624C">
              <w:rPr>
                <w:color w:val="FF0000"/>
              </w:rPr>
              <w:t>Bedrijfsspecifiek</w:t>
            </w:r>
            <w:r w:rsidRPr="00C2624C">
              <w:rPr>
                <w:color w:val="FF0000"/>
              </w:rPr>
              <w:t>]</w:t>
            </w:r>
          </w:p>
        </w:tc>
        <w:tc>
          <w:tcPr>
            <w:tcW w:w="2126" w:type="dxa"/>
          </w:tcPr>
          <w:p w14:paraId="1F9BCA0E" w14:textId="1D46871D" w:rsidR="004C64D6" w:rsidRPr="00C2624C" w:rsidRDefault="3517203C" w:rsidP="034BBFAA">
            <w:r w:rsidRPr="00C2624C">
              <w:rPr>
                <w:color w:val="FF0000"/>
              </w:rPr>
              <w:t>[</w:t>
            </w:r>
            <w:r w:rsidR="33B0FDBB" w:rsidRPr="00C2624C">
              <w:rPr>
                <w:color w:val="FF0000"/>
              </w:rPr>
              <w:t>Bedrijfsspecifiek</w:t>
            </w:r>
            <w:r w:rsidRPr="00C2624C">
              <w:rPr>
                <w:color w:val="FF0000"/>
              </w:rPr>
              <w:t>]</w:t>
            </w:r>
          </w:p>
        </w:tc>
      </w:tr>
      <w:tr w:rsidR="00B25AA8" w:rsidRPr="00C2624C" w14:paraId="36B0B8E0" w14:textId="77777777" w:rsidTr="00605592">
        <w:tc>
          <w:tcPr>
            <w:tcW w:w="562" w:type="dxa"/>
          </w:tcPr>
          <w:p w14:paraId="20A7B214" w14:textId="34B138E0" w:rsidR="00B25AA8" w:rsidRPr="00C2624C" w:rsidRDefault="00B25AA8" w:rsidP="00B25AA8">
            <w:r w:rsidRPr="00C2624C">
              <w:t>6</w:t>
            </w:r>
          </w:p>
        </w:tc>
        <w:tc>
          <w:tcPr>
            <w:tcW w:w="2977" w:type="dxa"/>
          </w:tcPr>
          <w:p w14:paraId="5C675D90" w14:textId="5882A253" w:rsidR="00B25AA8" w:rsidRPr="00C2624C" w:rsidRDefault="00B25AA8" w:rsidP="00B25AA8">
            <w:r w:rsidRPr="00C2624C">
              <w:t>Is de werkelijke hoeveelheid koudemiddelen in overeenstemming met de koudemiddelbalans</w:t>
            </w:r>
          </w:p>
        </w:tc>
        <w:tc>
          <w:tcPr>
            <w:tcW w:w="2126" w:type="dxa"/>
          </w:tcPr>
          <w:p w14:paraId="047D5547" w14:textId="71B42323" w:rsidR="00B25AA8" w:rsidRPr="00C2624C" w:rsidRDefault="00B25AA8" w:rsidP="00B25AA8">
            <w:pPr>
              <w:rPr>
                <w:color w:val="000000" w:themeColor="text1"/>
              </w:rPr>
            </w:pPr>
            <w:r w:rsidRPr="00C2624C">
              <w:rPr>
                <w:color w:val="000000" w:themeColor="text1"/>
              </w:rPr>
              <w:t>De voorraad wordt gewogen</w:t>
            </w:r>
          </w:p>
        </w:tc>
        <w:tc>
          <w:tcPr>
            <w:tcW w:w="2127" w:type="dxa"/>
          </w:tcPr>
          <w:p w14:paraId="573D30DA" w14:textId="6C0FB2D2" w:rsidR="00B25AA8" w:rsidRPr="00C2624C" w:rsidRDefault="00B25AA8" w:rsidP="034BBFAA">
            <w:pPr>
              <w:rPr>
                <w:color w:val="FF0000"/>
              </w:rPr>
            </w:pPr>
            <w:r w:rsidRPr="00C2624C">
              <w:rPr>
                <w:color w:val="FF0000"/>
              </w:rPr>
              <w:t>[</w:t>
            </w:r>
            <w:r w:rsidR="17B8642A" w:rsidRPr="00C2624C">
              <w:rPr>
                <w:color w:val="FF0000"/>
              </w:rPr>
              <w:t>Bedrijfsspecifiek</w:t>
            </w:r>
            <w:r w:rsidRPr="00C2624C">
              <w:rPr>
                <w:color w:val="FF0000"/>
              </w:rPr>
              <w:t>]</w:t>
            </w:r>
          </w:p>
        </w:tc>
        <w:tc>
          <w:tcPr>
            <w:tcW w:w="2126" w:type="dxa"/>
          </w:tcPr>
          <w:p w14:paraId="6187ED8A" w14:textId="02471B8A" w:rsidR="00B25AA8" w:rsidRPr="00C2624C" w:rsidRDefault="00B25AA8" w:rsidP="00B25AA8">
            <w:pPr>
              <w:rPr>
                <w:color w:val="FF0000"/>
              </w:rPr>
            </w:pPr>
            <w:r w:rsidRPr="00C2624C">
              <w:rPr>
                <w:color w:val="000000" w:themeColor="text1"/>
              </w:rPr>
              <w:t>Jaarlijks, uiterlijk v</w:t>
            </w:r>
            <w:r w:rsidR="0025536A" w:rsidRPr="00C2624C">
              <w:rPr>
                <w:color w:val="000000" w:themeColor="text1"/>
              </w:rPr>
              <w:t xml:space="preserve">óór 1 maart </w:t>
            </w:r>
          </w:p>
        </w:tc>
      </w:tr>
    </w:tbl>
    <w:p w14:paraId="2899B5C4" w14:textId="77777777" w:rsidR="00D926A1" w:rsidRPr="00C2624C" w:rsidRDefault="00D926A1" w:rsidP="00356E16">
      <w:pPr>
        <w:spacing w:after="160" w:line="259" w:lineRule="auto"/>
        <w:rPr>
          <w:szCs w:val="20"/>
        </w:rPr>
      </w:pPr>
    </w:p>
    <w:p w14:paraId="7EAAE40B" w14:textId="44764F76" w:rsidR="007C42F4" w:rsidRPr="00C2624C" w:rsidRDefault="007C42F4" w:rsidP="007747BA">
      <w:pPr>
        <w:pStyle w:val="Kop4"/>
        <w:rPr>
          <w:rFonts w:ascii="Verdana" w:hAnsi="Verdana"/>
          <w:b w:val="0"/>
          <w:bCs w:val="0"/>
          <w:i w:val="0"/>
          <w:iCs w:val="0"/>
          <w:color w:val="auto"/>
          <w:szCs w:val="20"/>
        </w:rPr>
      </w:pPr>
      <w:r w:rsidRPr="00C2624C">
        <w:rPr>
          <w:rFonts w:ascii="Verdana" w:hAnsi="Verdana"/>
          <w:b w:val="0"/>
          <w:bCs w:val="0"/>
          <w:i w:val="0"/>
          <w:iCs w:val="0"/>
          <w:color w:val="auto"/>
          <w:szCs w:val="20"/>
        </w:rPr>
        <w:t xml:space="preserve">2.3.2.3 </w:t>
      </w:r>
      <w:r w:rsidR="00DF4259" w:rsidRPr="00C2624C">
        <w:rPr>
          <w:rFonts w:ascii="Verdana" w:hAnsi="Verdana"/>
          <w:b w:val="0"/>
          <w:bCs w:val="0"/>
          <w:i w:val="0"/>
          <w:iCs w:val="0"/>
          <w:color w:val="auto"/>
          <w:szCs w:val="20"/>
        </w:rPr>
        <w:t>O</w:t>
      </w:r>
      <w:r w:rsidRPr="00C2624C">
        <w:rPr>
          <w:rFonts w:ascii="Verdana" w:hAnsi="Verdana"/>
          <w:b w:val="0"/>
          <w:bCs w:val="0"/>
          <w:i w:val="0"/>
          <w:iCs w:val="0"/>
          <w:color w:val="auto"/>
          <w:szCs w:val="20"/>
        </w:rPr>
        <w:t>rganisatie interne kwaliteitsborging</w:t>
      </w:r>
    </w:p>
    <w:p w14:paraId="0646DB59" w14:textId="6072EBB8" w:rsidR="263D9E2E" w:rsidRPr="00C2624C" w:rsidRDefault="263D9E2E" w:rsidP="4DAD4917">
      <w:pPr>
        <w:rPr>
          <w:rFonts w:eastAsia="Univers" w:cs="Univers"/>
          <w:i/>
          <w:iCs/>
          <w:color w:val="0070C0"/>
          <w:szCs w:val="20"/>
        </w:rPr>
      </w:pPr>
      <w:r w:rsidRPr="00C2624C">
        <w:rPr>
          <w:rFonts w:eastAsia="Univers" w:cs="Univers"/>
          <w:i/>
          <w:iCs/>
          <w:color w:val="0070C0"/>
          <w:szCs w:val="20"/>
        </w:rPr>
        <w:t>Deze paragraaf beschrijft welke medewerkers naast de directie zijn betrokken bij het in stand houden en uitvoeren van de interne kwaliteitsbewaking. Dit moet duidelijk zijn vastgelegd en in de organisatie zijn gecommuniceerd. Hun taken en bevoegdheden op dit gebied zijn daarbij specifiek vermeld.</w:t>
      </w:r>
    </w:p>
    <w:p w14:paraId="03E56608" w14:textId="40020817" w:rsidR="4DAD4917" w:rsidRPr="00C2624C" w:rsidRDefault="4DAD4917" w:rsidP="4DAD4917">
      <w:pPr>
        <w:rPr>
          <w:rFonts w:eastAsia="Univers" w:cs="Univers"/>
          <w:i/>
          <w:iCs/>
          <w:color w:val="0070C0"/>
          <w:szCs w:val="20"/>
        </w:rPr>
      </w:pPr>
    </w:p>
    <w:p w14:paraId="6AC4C873" w14:textId="7A04B14E" w:rsidR="263D9E2E" w:rsidRPr="00C2624C" w:rsidRDefault="263D9E2E" w:rsidP="4DAD4917">
      <w:pPr>
        <w:rPr>
          <w:rFonts w:eastAsia="Univers" w:cs="Univers"/>
          <w:i/>
          <w:iCs/>
          <w:color w:val="0070C0"/>
          <w:szCs w:val="20"/>
        </w:rPr>
      </w:pPr>
      <w:r w:rsidRPr="00C2624C">
        <w:rPr>
          <w:rFonts w:eastAsia="Univers" w:cs="Univers"/>
          <w:i/>
          <w:iCs/>
          <w:color w:val="0070C0"/>
          <w:szCs w:val="20"/>
        </w:rPr>
        <w:t>In</w:t>
      </w:r>
      <w:r w:rsidR="52F56E01" w:rsidRPr="00C2624C">
        <w:rPr>
          <w:rFonts w:eastAsia="Univers" w:cs="Univers"/>
          <w:i/>
          <w:iCs/>
          <w:color w:val="0070C0"/>
          <w:szCs w:val="20"/>
        </w:rPr>
        <w:t xml:space="preserve"> </w:t>
      </w:r>
      <w:r w:rsidR="72AEF33B" w:rsidRPr="00C2624C">
        <w:rPr>
          <w:rFonts w:eastAsia="Univers" w:cs="Univers"/>
          <w:i/>
          <w:iCs/>
          <w:color w:val="0070C0"/>
          <w:szCs w:val="20"/>
        </w:rPr>
        <w:t>onderstaande tabel</w:t>
      </w:r>
      <w:r w:rsidRPr="00C2624C">
        <w:rPr>
          <w:rFonts w:eastAsia="Univers" w:cs="Univers"/>
          <w:i/>
          <w:iCs/>
          <w:color w:val="0070C0"/>
          <w:szCs w:val="20"/>
        </w:rPr>
        <w:t xml:space="preserve"> kunnen functies en/of namen ingevuld worden. Wie verantwoordelijk of bevoegd is door middel van een V of een B in het vakje aan te geven. V = verantwoordelijk voor uitvoerende taken B = bevoegd zijn voor nemen van beslissingen.</w:t>
      </w:r>
      <w:r w:rsidR="29B30705" w:rsidRPr="00C2624C">
        <w:rPr>
          <w:rFonts w:eastAsia="Univers" w:cs="Univers"/>
          <w:i/>
          <w:iCs/>
          <w:color w:val="0070C0"/>
          <w:szCs w:val="20"/>
        </w:rPr>
        <w:t xml:space="preserve"> Directie is verantwoordelijk een medewerker kan bevoegdheden hebben.</w:t>
      </w:r>
    </w:p>
    <w:p w14:paraId="7AFA1CD2" w14:textId="2F045205" w:rsidR="00C16A10" w:rsidRPr="00C2624C" w:rsidRDefault="007205B6" w:rsidP="000942EB">
      <w:pPr>
        <w:spacing w:after="160" w:line="259" w:lineRule="auto"/>
        <w:rPr>
          <w:color w:val="000000" w:themeColor="text1"/>
          <w:szCs w:val="20"/>
        </w:rPr>
      </w:pPr>
      <w:r w:rsidRPr="00C2624C">
        <w:rPr>
          <w:szCs w:val="20"/>
        </w:rPr>
        <w:br/>
      </w:r>
      <w:r w:rsidR="00611D77" w:rsidRPr="00C2624C">
        <w:rPr>
          <w:szCs w:val="20"/>
        </w:rPr>
        <w:t xml:space="preserve">De </w:t>
      </w:r>
      <w:r w:rsidR="00811AF2" w:rsidRPr="00C2624C">
        <w:rPr>
          <w:szCs w:val="20"/>
        </w:rPr>
        <w:t xml:space="preserve">organisatie van </w:t>
      </w:r>
      <w:r w:rsidR="007C42F4" w:rsidRPr="00C2624C">
        <w:rPr>
          <w:szCs w:val="20"/>
        </w:rPr>
        <w:t>interne kwaliteitsbewaking is</w:t>
      </w:r>
      <w:r w:rsidR="004E1F3E" w:rsidRPr="00C2624C">
        <w:rPr>
          <w:szCs w:val="20"/>
        </w:rPr>
        <w:t xml:space="preserve"> vastgelegd in tabel 2</w:t>
      </w:r>
      <w:r w:rsidR="00144883" w:rsidRPr="00C2624C">
        <w:rPr>
          <w:szCs w:val="20"/>
        </w:rPr>
        <w:t>.</w:t>
      </w:r>
      <w:r w:rsidR="00611D77" w:rsidRPr="00C2624C">
        <w:rPr>
          <w:color w:val="FF0000"/>
          <w:szCs w:val="20"/>
        </w:rPr>
        <w:t xml:space="preserve"> </w:t>
      </w:r>
      <w:r w:rsidR="0097434E" w:rsidRPr="00C2624C">
        <w:rPr>
          <w:color w:val="FF0000"/>
          <w:szCs w:val="20"/>
        </w:rPr>
        <w:br/>
      </w:r>
      <w:r w:rsidR="00F81EF4" w:rsidRPr="00C2624C">
        <w:rPr>
          <w:color w:val="000000" w:themeColor="text1"/>
          <w:szCs w:val="20"/>
        </w:rPr>
        <w:t xml:space="preserve">V = verantwoordelijk voor uitvoerende </w:t>
      </w:r>
      <w:r w:rsidR="006D33E7" w:rsidRPr="00C2624C">
        <w:rPr>
          <w:color w:val="000000" w:themeColor="text1"/>
          <w:szCs w:val="20"/>
        </w:rPr>
        <w:t>taken,</w:t>
      </w:r>
      <w:r w:rsidR="0007489B" w:rsidRPr="00C2624C">
        <w:rPr>
          <w:color w:val="000000" w:themeColor="text1"/>
          <w:szCs w:val="20"/>
        </w:rPr>
        <w:t xml:space="preserve"> </w:t>
      </w:r>
      <w:r w:rsidR="00F81EF4" w:rsidRPr="00C2624C">
        <w:rPr>
          <w:color w:val="000000" w:themeColor="text1"/>
          <w:szCs w:val="20"/>
        </w:rPr>
        <w:t>B = bevoegd zijn voor nemen van beslissingen</w:t>
      </w:r>
      <w:r w:rsidR="00964A28" w:rsidRPr="00C2624C">
        <w:rPr>
          <w:color w:val="000000" w:themeColor="text1"/>
          <w:szCs w:val="20"/>
        </w:rPr>
        <w:t xml:space="preserve"> en het nemen van</w:t>
      </w:r>
      <w:r w:rsidR="0025536A" w:rsidRPr="00C2624C">
        <w:rPr>
          <w:color w:val="000000" w:themeColor="text1"/>
          <w:szCs w:val="20"/>
        </w:rPr>
        <w:t xml:space="preserve"> verbeter</w:t>
      </w:r>
      <w:r w:rsidR="00964A28" w:rsidRPr="00C2624C">
        <w:rPr>
          <w:color w:val="000000" w:themeColor="text1"/>
          <w:szCs w:val="20"/>
        </w:rPr>
        <w:t>maatregelen.</w:t>
      </w:r>
    </w:p>
    <w:tbl>
      <w:tblPr>
        <w:tblStyle w:val="Tabelraster"/>
        <w:tblW w:w="8266" w:type="dxa"/>
        <w:tblInd w:w="0" w:type="dxa"/>
        <w:tblLook w:val="04A0" w:firstRow="1" w:lastRow="0" w:firstColumn="1" w:lastColumn="0" w:noHBand="0" w:noVBand="1"/>
      </w:tblPr>
      <w:tblGrid>
        <w:gridCol w:w="2170"/>
        <w:gridCol w:w="2032"/>
        <w:gridCol w:w="2032"/>
        <w:gridCol w:w="2032"/>
      </w:tblGrid>
      <w:tr w:rsidR="0020151C" w:rsidRPr="00C2624C" w14:paraId="04682EF0" w14:textId="77777777" w:rsidTr="0020151C">
        <w:tc>
          <w:tcPr>
            <w:tcW w:w="2170" w:type="dxa"/>
          </w:tcPr>
          <w:p w14:paraId="077E54BA" w14:textId="5E86AEFD" w:rsidR="0020151C" w:rsidRPr="00C2624C" w:rsidRDefault="0020151C" w:rsidP="006C32EE">
            <w:pPr>
              <w:spacing w:after="160" w:line="259" w:lineRule="auto"/>
              <w:rPr>
                <w:b/>
                <w:bCs/>
                <w:color w:val="000000" w:themeColor="text1"/>
              </w:rPr>
            </w:pPr>
            <w:r w:rsidRPr="00C2624C">
              <w:rPr>
                <w:b/>
                <w:bCs/>
                <w:color w:val="000000" w:themeColor="text1"/>
              </w:rPr>
              <w:t>Taken en Verantwoordelijk en Bevoegdheden (V en B’s)</w:t>
            </w:r>
          </w:p>
        </w:tc>
        <w:tc>
          <w:tcPr>
            <w:tcW w:w="2032" w:type="dxa"/>
          </w:tcPr>
          <w:p w14:paraId="08F9B06E" w14:textId="4E6A1237" w:rsidR="0020151C" w:rsidRPr="00C2624C" w:rsidRDefault="0020151C" w:rsidP="4DAD4917">
            <w:pPr>
              <w:spacing w:after="160" w:line="259" w:lineRule="auto"/>
              <w:rPr>
                <w:color w:val="FF0000"/>
              </w:rPr>
            </w:pPr>
            <w:r w:rsidRPr="00C2624C">
              <w:rPr>
                <w:color w:val="FF0000"/>
              </w:rPr>
              <w:t>[Bedrijfsspecifiek]</w:t>
            </w:r>
          </w:p>
          <w:p w14:paraId="611D8811" w14:textId="7945FBB4" w:rsidR="0020151C" w:rsidRPr="00C2624C" w:rsidRDefault="0020151C" w:rsidP="4DAD4917">
            <w:pPr>
              <w:spacing w:after="160" w:line="259" w:lineRule="auto"/>
              <w:rPr>
                <w:color w:val="000000" w:themeColor="text1"/>
              </w:rPr>
            </w:pPr>
            <w:r w:rsidRPr="00C2624C">
              <w:rPr>
                <w:color w:val="FF0000"/>
              </w:rPr>
              <w:t xml:space="preserve">Naam van persoon of </w:t>
            </w:r>
          </w:p>
          <w:p w14:paraId="4EF7AE5F" w14:textId="05A1A78C" w:rsidR="0020151C" w:rsidRPr="00C2624C" w:rsidRDefault="00F3144D" w:rsidP="4DAD4917">
            <w:pPr>
              <w:spacing w:after="160" w:line="259" w:lineRule="auto"/>
              <w:rPr>
                <w:color w:val="000000" w:themeColor="text1"/>
              </w:rPr>
            </w:pPr>
            <w:r w:rsidRPr="00C2624C">
              <w:rPr>
                <w:color w:val="FF0000"/>
              </w:rPr>
              <w:t>F</w:t>
            </w:r>
            <w:r w:rsidR="0020151C" w:rsidRPr="00C2624C">
              <w:rPr>
                <w:color w:val="FF0000"/>
              </w:rPr>
              <w:t>unctie</w:t>
            </w:r>
          </w:p>
        </w:tc>
        <w:tc>
          <w:tcPr>
            <w:tcW w:w="2032" w:type="dxa"/>
          </w:tcPr>
          <w:p w14:paraId="79834CE5" w14:textId="4E6A1237" w:rsidR="0020151C" w:rsidRPr="00C2624C" w:rsidRDefault="0020151C" w:rsidP="4DAD4917">
            <w:pPr>
              <w:spacing w:after="160" w:line="259" w:lineRule="auto"/>
              <w:rPr>
                <w:color w:val="FF0000"/>
              </w:rPr>
            </w:pPr>
            <w:r w:rsidRPr="00C2624C">
              <w:rPr>
                <w:color w:val="FF0000"/>
              </w:rPr>
              <w:t>[Bedrijfsspecifiek]</w:t>
            </w:r>
          </w:p>
          <w:p w14:paraId="435B05F6" w14:textId="7945FBB4" w:rsidR="0020151C" w:rsidRPr="00C2624C" w:rsidRDefault="0020151C" w:rsidP="4DAD4917">
            <w:pPr>
              <w:spacing w:after="160" w:line="259" w:lineRule="auto"/>
              <w:rPr>
                <w:color w:val="FF0000"/>
              </w:rPr>
            </w:pPr>
            <w:r w:rsidRPr="00C2624C">
              <w:rPr>
                <w:color w:val="FF0000"/>
              </w:rPr>
              <w:t xml:space="preserve">Naam van persoon of </w:t>
            </w:r>
          </w:p>
          <w:p w14:paraId="56C28DB8" w14:textId="182F529F" w:rsidR="0020151C" w:rsidRPr="00C2624C" w:rsidRDefault="0020151C" w:rsidP="4DAD4917">
            <w:pPr>
              <w:spacing w:after="160" w:line="259" w:lineRule="auto"/>
              <w:rPr>
                <w:color w:val="FF0000"/>
              </w:rPr>
            </w:pPr>
            <w:r w:rsidRPr="00C2624C">
              <w:rPr>
                <w:color w:val="FF0000"/>
              </w:rPr>
              <w:t xml:space="preserve">functie </w:t>
            </w:r>
          </w:p>
        </w:tc>
        <w:tc>
          <w:tcPr>
            <w:tcW w:w="2032" w:type="dxa"/>
          </w:tcPr>
          <w:p w14:paraId="0A65DCD5" w14:textId="4E6A1237" w:rsidR="0020151C" w:rsidRPr="00C2624C" w:rsidRDefault="0020151C" w:rsidP="4DAD4917">
            <w:pPr>
              <w:spacing w:after="160" w:line="259" w:lineRule="auto"/>
              <w:rPr>
                <w:color w:val="FF0000"/>
              </w:rPr>
            </w:pPr>
            <w:r w:rsidRPr="00C2624C">
              <w:rPr>
                <w:color w:val="FF0000"/>
              </w:rPr>
              <w:t>[Bedrijfsspecifiek]</w:t>
            </w:r>
          </w:p>
          <w:p w14:paraId="675251CE" w14:textId="7945FBB4" w:rsidR="0020151C" w:rsidRPr="00C2624C" w:rsidRDefault="0020151C" w:rsidP="4DAD4917">
            <w:pPr>
              <w:spacing w:after="160" w:line="259" w:lineRule="auto"/>
              <w:rPr>
                <w:color w:val="FF0000"/>
              </w:rPr>
            </w:pPr>
            <w:r w:rsidRPr="00C2624C">
              <w:rPr>
                <w:color w:val="FF0000"/>
              </w:rPr>
              <w:t xml:space="preserve">Naam van persoon of </w:t>
            </w:r>
          </w:p>
          <w:p w14:paraId="3B11A59E" w14:textId="4D61C730" w:rsidR="0020151C" w:rsidRPr="00C2624C" w:rsidRDefault="0020151C" w:rsidP="4DAD4917">
            <w:pPr>
              <w:spacing w:after="160" w:line="259" w:lineRule="auto"/>
              <w:rPr>
                <w:color w:val="FF0000"/>
              </w:rPr>
            </w:pPr>
            <w:r w:rsidRPr="00C2624C">
              <w:rPr>
                <w:color w:val="FF0000"/>
              </w:rPr>
              <w:t xml:space="preserve">functie </w:t>
            </w:r>
          </w:p>
        </w:tc>
      </w:tr>
      <w:tr w:rsidR="0020151C" w:rsidRPr="00C2624C" w14:paraId="4D60C938" w14:textId="77777777" w:rsidTr="0020151C">
        <w:tc>
          <w:tcPr>
            <w:tcW w:w="2170" w:type="dxa"/>
          </w:tcPr>
          <w:p w14:paraId="75D8F283" w14:textId="6069B6AC" w:rsidR="0020151C" w:rsidRPr="00C2624C" w:rsidRDefault="0020151C" w:rsidP="006C32EE">
            <w:pPr>
              <w:spacing w:after="160" w:line="259" w:lineRule="auto"/>
              <w:rPr>
                <w:color w:val="000000" w:themeColor="text1"/>
              </w:rPr>
            </w:pPr>
          </w:p>
        </w:tc>
        <w:tc>
          <w:tcPr>
            <w:tcW w:w="2032" w:type="dxa"/>
          </w:tcPr>
          <w:p w14:paraId="1EDC7757" w14:textId="552020B8" w:rsidR="0020151C" w:rsidRPr="00C2624C" w:rsidRDefault="0020151C" w:rsidP="006C32EE">
            <w:pPr>
              <w:spacing w:after="160" w:line="259" w:lineRule="auto"/>
              <w:rPr>
                <w:color w:val="000000" w:themeColor="text1"/>
              </w:rPr>
            </w:pPr>
            <w:r w:rsidRPr="00C2624C">
              <w:rPr>
                <w:color w:val="000000" w:themeColor="text1"/>
              </w:rPr>
              <w:t>V/B</w:t>
            </w:r>
          </w:p>
        </w:tc>
        <w:tc>
          <w:tcPr>
            <w:tcW w:w="2032" w:type="dxa"/>
          </w:tcPr>
          <w:p w14:paraId="0ADAFFE1" w14:textId="5E62C927" w:rsidR="0020151C" w:rsidRPr="00C2624C" w:rsidRDefault="0020151C" w:rsidP="006C32EE">
            <w:pPr>
              <w:spacing w:after="160" w:line="259" w:lineRule="auto"/>
              <w:rPr>
                <w:color w:val="000000" w:themeColor="text1"/>
              </w:rPr>
            </w:pPr>
            <w:r w:rsidRPr="00C2624C">
              <w:rPr>
                <w:color w:val="000000" w:themeColor="text1"/>
              </w:rPr>
              <w:t>V/B</w:t>
            </w:r>
          </w:p>
        </w:tc>
        <w:tc>
          <w:tcPr>
            <w:tcW w:w="2032" w:type="dxa"/>
          </w:tcPr>
          <w:p w14:paraId="0E9701DB" w14:textId="0ECBC2B3" w:rsidR="0020151C" w:rsidRPr="00C2624C" w:rsidRDefault="0020151C" w:rsidP="006C32EE">
            <w:pPr>
              <w:spacing w:after="160" w:line="259" w:lineRule="auto"/>
              <w:rPr>
                <w:color w:val="000000" w:themeColor="text1"/>
              </w:rPr>
            </w:pPr>
            <w:r w:rsidRPr="00C2624C">
              <w:rPr>
                <w:color w:val="000000" w:themeColor="text1"/>
              </w:rPr>
              <w:t>V/B</w:t>
            </w:r>
          </w:p>
        </w:tc>
      </w:tr>
      <w:tr w:rsidR="0020151C" w:rsidRPr="00C2624C" w14:paraId="5F46D63E" w14:textId="77777777" w:rsidTr="0020151C">
        <w:tc>
          <w:tcPr>
            <w:tcW w:w="2170" w:type="dxa"/>
          </w:tcPr>
          <w:p w14:paraId="38A5F675" w14:textId="0B886611" w:rsidR="0020151C" w:rsidRPr="00C2624C" w:rsidRDefault="0020151C" w:rsidP="006C32EE">
            <w:pPr>
              <w:spacing w:after="160" w:line="259" w:lineRule="auto"/>
              <w:rPr>
                <w:color w:val="000000" w:themeColor="text1"/>
              </w:rPr>
            </w:pPr>
            <w:r w:rsidRPr="00C2624C">
              <w:rPr>
                <w:color w:val="000000" w:themeColor="text1"/>
              </w:rPr>
              <w:t>Aanwijzen V en B’s</w:t>
            </w:r>
          </w:p>
        </w:tc>
        <w:tc>
          <w:tcPr>
            <w:tcW w:w="2032" w:type="dxa"/>
          </w:tcPr>
          <w:p w14:paraId="51ECBCD2" w14:textId="77777777" w:rsidR="0020151C" w:rsidRPr="00C2624C" w:rsidRDefault="0020151C" w:rsidP="006C32EE">
            <w:pPr>
              <w:spacing w:after="160" w:line="259" w:lineRule="auto"/>
              <w:rPr>
                <w:color w:val="000000" w:themeColor="text1"/>
              </w:rPr>
            </w:pPr>
          </w:p>
        </w:tc>
        <w:tc>
          <w:tcPr>
            <w:tcW w:w="2032" w:type="dxa"/>
          </w:tcPr>
          <w:p w14:paraId="0214A7B9" w14:textId="77777777" w:rsidR="0020151C" w:rsidRPr="00C2624C" w:rsidRDefault="0020151C" w:rsidP="006C32EE">
            <w:pPr>
              <w:spacing w:after="160" w:line="259" w:lineRule="auto"/>
              <w:rPr>
                <w:color w:val="000000" w:themeColor="text1"/>
              </w:rPr>
            </w:pPr>
          </w:p>
        </w:tc>
        <w:tc>
          <w:tcPr>
            <w:tcW w:w="2032" w:type="dxa"/>
          </w:tcPr>
          <w:p w14:paraId="6D73191B" w14:textId="77777777" w:rsidR="0020151C" w:rsidRPr="00C2624C" w:rsidRDefault="0020151C" w:rsidP="006C32EE">
            <w:pPr>
              <w:spacing w:after="160" w:line="259" w:lineRule="auto"/>
              <w:rPr>
                <w:color w:val="000000" w:themeColor="text1"/>
              </w:rPr>
            </w:pPr>
          </w:p>
        </w:tc>
      </w:tr>
      <w:tr w:rsidR="0020151C" w:rsidRPr="00C2624C" w14:paraId="41A611F7" w14:textId="77777777" w:rsidTr="0020151C">
        <w:tc>
          <w:tcPr>
            <w:tcW w:w="2170" w:type="dxa"/>
          </w:tcPr>
          <w:p w14:paraId="7C974401" w14:textId="54CD159F" w:rsidR="0020151C" w:rsidRPr="00C2624C" w:rsidRDefault="0020151C" w:rsidP="006C32EE">
            <w:pPr>
              <w:spacing w:after="160" w:line="259" w:lineRule="auto"/>
              <w:rPr>
                <w:color w:val="000000" w:themeColor="text1"/>
              </w:rPr>
            </w:pPr>
            <w:r w:rsidRPr="00C2624C">
              <w:rPr>
                <w:color w:val="000000" w:themeColor="text1"/>
              </w:rPr>
              <w:t>Directiebeoordeling</w:t>
            </w:r>
          </w:p>
        </w:tc>
        <w:tc>
          <w:tcPr>
            <w:tcW w:w="2032" w:type="dxa"/>
          </w:tcPr>
          <w:p w14:paraId="5218E02F" w14:textId="77777777" w:rsidR="0020151C" w:rsidRPr="00C2624C" w:rsidRDefault="0020151C" w:rsidP="006C32EE">
            <w:pPr>
              <w:spacing w:after="160" w:line="259" w:lineRule="auto"/>
              <w:rPr>
                <w:color w:val="000000" w:themeColor="text1"/>
              </w:rPr>
            </w:pPr>
          </w:p>
        </w:tc>
        <w:tc>
          <w:tcPr>
            <w:tcW w:w="2032" w:type="dxa"/>
          </w:tcPr>
          <w:p w14:paraId="1F5D54CD" w14:textId="77777777" w:rsidR="0020151C" w:rsidRPr="00C2624C" w:rsidRDefault="0020151C" w:rsidP="006C32EE">
            <w:pPr>
              <w:spacing w:after="160" w:line="259" w:lineRule="auto"/>
              <w:rPr>
                <w:color w:val="000000" w:themeColor="text1"/>
              </w:rPr>
            </w:pPr>
          </w:p>
        </w:tc>
        <w:tc>
          <w:tcPr>
            <w:tcW w:w="2032" w:type="dxa"/>
          </w:tcPr>
          <w:p w14:paraId="5A8AFB43" w14:textId="77777777" w:rsidR="0020151C" w:rsidRPr="00C2624C" w:rsidRDefault="0020151C" w:rsidP="006C32EE">
            <w:pPr>
              <w:spacing w:after="160" w:line="259" w:lineRule="auto"/>
              <w:rPr>
                <w:color w:val="000000" w:themeColor="text1"/>
              </w:rPr>
            </w:pPr>
          </w:p>
        </w:tc>
      </w:tr>
      <w:tr w:rsidR="0020151C" w:rsidRPr="00C2624C" w14:paraId="1B31E2D9" w14:textId="77777777" w:rsidTr="0020151C">
        <w:tc>
          <w:tcPr>
            <w:tcW w:w="2170" w:type="dxa"/>
          </w:tcPr>
          <w:p w14:paraId="2DF4DE6F" w14:textId="434B8980" w:rsidR="0020151C" w:rsidRPr="00C2624C" w:rsidRDefault="0020151C" w:rsidP="006863D9">
            <w:pPr>
              <w:spacing w:after="160" w:line="259" w:lineRule="auto"/>
              <w:rPr>
                <w:color w:val="000000" w:themeColor="text1"/>
              </w:rPr>
            </w:pPr>
            <w:r w:rsidRPr="00C2624C">
              <w:rPr>
                <w:color w:val="000000" w:themeColor="text1"/>
              </w:rPr>
              <w:t>Beoordelen van kwalificatie medewerkers</w:t>
            </w:r>
          </w:p>
        </w:tc>
        <w:tc>
          <w:tcPr>
            <w:tcW w:w="2032" w:type="dxa"/>
          </w:tcPr>
          <w:p w14:paraId="26061162" w14:textId="77777777" w:rsidR="0020151C" w:rsidRPr="00C2624C" w:rsidRDefault="0020151C" w:rsidP="006863D9">
            <w:pPr>
              <w:spacing w:after="160" w:line="259" w:lineRule="auto"/>
              <w:rPr>
                <w:color w:val="000000" w:themeColor="text1"/>
              </w:rPr>
            </w:pPr>
          </w:p>
        </w:tc>
        <w:tc>
          <w:tcPr>
            <w:tcW w:w="2032" w:type="dxa"/>
          </w:tcPr>
          <w:p w14:paraId="51D593E6" w14:textId="77777777" w:rsidR="0020151C" w:rsidRPr="00C2624C" w:rsidRDefault="0020151C" w:rsidP="006863D9">
            <w:pPr>
              <w:spacing w:after="160" w:line="259" w:lineRule="auto"/>
              <w:rPr>
                <w:color w:val="000000" w:themeColor="text1"/>
              </w:rPr>
            </w:pPr>
          </w:p>
        </w:tc>
        <w:tc>
          <w:tcPr>
            <w:tcW w:w="2032" w:type="dxa"/>
          </w:tcPr>
          <w:p w14:paraId="0997BA58" w14:textId="77777777" w:rsidR="0020151C" w:rsidRPr="00C2624C" w:rsidRDefault="0020151C" w:rsidP="006863D9">
            <w:pPr>
              <w:spacing w:after="160" w:line="259" w:lineRule="auto"/>
              <w:rPr>
                <w:color w:val="000000" w:themeColor="text1"/>
              </w:rPr>
            </w:pPr>
          </w:p>
        </w:tc>
      </w:tr>
      <w:tr w:rsidR="0020151C" w:rsidRPr="00C2624C" w14:paraId="4BD05616" w14:textId="77777777" w:rsidTr="0020151C">
        <w:tc>
          <w:tcPr>
            <w:tcW w:w="2170" w:type="dxa"/>
          </w:tcPr>
          <w:p w14:paraId="7D66E55D" w14:textId="6CF7EB10" w:rsidR="0020151C" w:rsidRPr="00C2624C" w:rsidRDefault="0020151C" w:rsidP="006863D9">
            <w:pPr>
              <w:spacing w:after="160" w:line="259" w:lineRule="auto"/>
              <w:rPr>
                <w:color w:val="000000" w:themeColor="text1"/>
              </w:rPr>
            </w:pPr>
            <w:r w:rsidRPr="00C2624C">
              <w:rPr>
                <w:color w:val="000000" w:themeColor="text1"/>
              </w:rPr>
              <w:t>Projectevaluatie</w:t>
            </w:r>
          </w:p>
        </w:tc>
        <w:tc>
          <w:tcPr>
            <w:tcW w:w="2032" w:type="dxa"/>
          </w:tcPr>
          <w:p w14:paraId="6F7A1658" w14:textId="77777777" w:rsidR="0020151C" w:rsidRPr="00C2624C" w:rsidRDefault="0020151C" w:rsidP="006863D9">
            <w:pPr>
              <w:spacing w:after="160" w:line="259" w:lineRule="auto"/>
              <w:rPr>
                <w:color w:val="000000" w:themeColor="text1"/>
              </w:rPr>
            </w:pPr>
          </w:p>
        </w:tc>
        <w:tc>
          <w:tcPr>
            <w:tcW w:w="2032" w:type="dxa"/>
          </w:tcPr>
          <w:p w14:paraId="39B82E06" w14:textId="77777777" w:rsidR="0020151C" w:rsidRPr="00C2624C" w:rsidRDefault="0020151C" w:rsidP="006863D9">
            <w:pPr>
              <w:spacing w:after="160" w:line="259" w:lineRule="auto"/>
              <w:rPr>
                <w:color w:val="000000" w:themeColor="text1"/>
              </w:rPr>
            </w:pPr>
          </w:p>
        </w:tc>
        <w:tc>
          <w:tcPr>
            <w:tcW w:w="2032" w:type="dxa"/>
          </w:tcPr>
          <w:p w14:paraId="69CA5FFD" w14:textId="77777777" w:rsidR="0020151C" w:rsidRPr="00C2624C" w:rsidRDefault="0020151C" w:rsidP="006863D9">
            <w:pPr>
              <w:spacing w:after="160" w:line="259" w:lineRule="auto"/>
              <w:rPr>
                <w:color w:val="000000" w:themeColor="text1"/>
              </w:rPr>
            </w:pPr>
          </w:p>
        </w:tc>
      </w:tr>
      <w:tr w:rsidR="0020151C" w:rsidRPr="00C2624C" w14:paraId="38A36D53" w14:textId="77777777" w:rsidTr="0020151C">
        <w:tc>
          <w:tcPr>
            <w:tcW w:w="2170" w:type="dxa"/>
          </w:tcPr>
          <w:p w14:paraId="6C410E03" w14:textId="7D067B9D" w:rsidR="0020151C" w:rsidRPr="00C2624C" w:rsidRDefault="0020151C" w:rsidP="006863D9">
            <w:pPr>
              <w:spacing w:after="160" w:line="259" w:lineRule="auto"/>
              <w:rPr>
                <w:color w:val="000000" w:themeColor="text1"/>
              </w:rPr>
            </w:pPr>
            <w:r w:rsidRPr="00C2624C">
              <w:rPr>
                <w:color w:val="000000" w:themeColor="text1"/>
              </w:rPr>
              <w:t>Controle werkbonnen</w:t>
            </w:r>
          </w:p>
        </w:tc>
        <w:tc>
          <w:tcPr>
            <w:tcW w:w="2032" w:type="dxa"/>
          </w:tcPr>
          <w:p w14:paraId="16C36DF2" w14:textId="77777777" w:rsidR="0020151C" w:rsidRPr="00C2624C" w:rsidRDefault="0020151C" w:rsidP="006863D9">
            <w:pPr>
              <w:spacing w:after="160" w:line="259" w:lineRule="auto"/>
              <w:rPr>
                <w:color w:val="000000" w:themeColor="text1"/>
              </w:rPr>
            </w:pPr>
          </w:p>
        </w:tc>
        <w:tc>
          <w:tcPr>
            <w:tcW w:w="2032" w:type="dxa"/>
          </w:tcPr>
          <w:p w14:paraId="625DA345" w14:textId="77777777" w:rsidR="0020151C" w:rsidRPr="00C2624C" w:rsidRDefault="0020151C" w:rsidP="006863D9">
            <w:pPr>
              <w:spacing w:after="160" w:line="259" w:lineRule="auto"/>
              <w:rPr>
                <w:color w:val="000000" w:themeColor="text1"/>
              </w:rPr>
            </w:pPr>
          </w:p>
        </w:tc>
        <w:tc>
          <w:tcPr>
            <w:tcW w:w="2032" w:type="dxa"/>
          </w:tcPr>
          <w:p w14:paraId="3D4D7D69" w14:textId="77777777" w:rsidR="0020151C" w:rsidRPr="00C2624C" w:rsidRDefault="0020151C" w:rsidP="006863D9">
            <w:pPr>
              <w:spacing w:after="160" w:line="259" w:lineRule="auto"/>
              <w:rPr>
                <w:color w:val="000000" w:themeColor="text1"/>
              </w:rPr>
            </w:pPr>
          </w:p>
        </w:tc>
      </w:tr>
      <w:tr w:rsidR="0020151C" w:rsidRPr="00C2624C" w14:paraId="18F1C731" w14:textId="77777777" w:rsidTr="0020151C">
        <w:tc>
          <w:tcPr>
            <w:tcW w:w="2170" w:type="dxa"/>
          </w:tcPr>
          <w:p w14:paraId="7DF5C11F" w14:textId="30CD8FE8" w:rsidR="0020151C" w:rsidRPr="00C2624C" w:rsidRDefault="0020151C" w:rsidP="006863D9">
            <w:pPr>
              <w:spacing w:after="160" w:line="259" w:lineRule="auto"/>
              <w:rPr>
                <w:color w:val="000000" w:themeColor="text1"/>
              </w:rPr>
            </w:pPr>
            <w:r w:rsidRPr="00C2624C">
              <w:rPr>
                <w:color w:val="000000" w:themeColor="text1"/>
              </w:rPr>
              <w:t>Kalibratie en controle van de meetapparatuur</w:t>
            </w:r>
          </w:p>
        </w:tc>
        <w:tc>
          <w:tcPr>
            <w:tcW w:w="2032" w:type="dxa"/>
          </w:tcPr>
          <w:p w14:paraId="57FEBCD8" w14:textId="77777777" w:rsidR="0020151C" w:rsidRPr="00C2624C" w:rsidRDefault="0020151C" w:rsidP="006863D9">
            <w:pPr>
              <w:spacing w:after="160" w:line="259" w:lineRule="auto"/>
              <w:rPr>
                <w:color w:val="000000" w:themeColor="text1"/>
              </w:rPr>
            </w:pPr>
          </w:p>
        </w:tc>
        <w:tc>
          <w:tcPr>
            <w:tcW w:w="2032" w:type="dxa"/>
          </w:tcPr>
          <w:p w14:paraId="629F8A9A" w14:textId="77777777" w:rsidR="0020151C" w:rsidRPr="00C2624C" w:rsidRDefault="0020151C" w:rsidP="006863D9">
            <w:pPr>
              <w:spacing w:after="160" w:line="259" w:lineRule="auto"/>
              <w:rPr>
                <w:color w:val="000000" w:themeColor="text1"/>
              </w:rPr>
            </w:pPr>
          </w:p>
        </w:tc>
        <w:tc>
          <w:tcPr>
            <w:tcW w:w="2032" w:type="dxa"/>
          </w:tcPr>
          <w:p w14:paraId="1D951183" w14:textId="77777777" w:rsidR="0020151C" w:rsidRPr="00C2624C" w:rsidRDefault="0020151C" w:rsidP="006863D9">
            <w:pPr>
              <w:spacing w:after="160" w:line="259" w:lineRule="auto"/>
              <w:rPr>
                <w:color w:val="000000" w:themeColor="text1"/>
              </w:rPr>
            </w:pPr>
          </w:p>
        </w:tc>
      </w:tr>
      <w:tr w:rsidR="0020151C" w:rsidRPr="00C2624C" w14:paraId="4D1ACEEF" w14:textId="77777777" w:rsidTr="0020151C">
        <w:tc>
          <w:tcPr>
            <w:tcW w:w="2170" w:type="dxa"/>
          </w:tcPr>
          <w:p w14:paraId="10B78E6C" w14:textId="3311660C" w:rsidR="0020151C" w:rsidRPr="00C2624C" w:rsidRDefault="0020151C" w:rsidP="006863D9">
            <w:pPr>
              <w:spacing w:after="160" w:line="259" w:lineRule="auto"/>
              <w:rPr>
                <w:color w:val="000000" w:themeColor="text1"/>
              </w:rPr>
            </w:pPr>
            <w:r w:rsidRPr="00C2624C">
              <w:rPr>
                <w:color w:val="000000" w:themeColor="text1"/>
              </w:rPr>
              <w:t>Beoordelen tekortkomingen</w:t>
            </w:r>
          </w:p>
        </w:tc>
        <w:tc>
          <w:tcPr>
            <w:tcW w:w="2032" w:type="dxa"/>
          </w:tcPr>
          <w:p w14:paraId="6CDF84B2" w14:textId="77777777" w:rsidR="0020151C" w:rsidRPr="00C2624C" w:rsidRDefault="0020151C" w:rsidP="006863D9">
            <w:pPr>
              <w:spacing w:after="160" w:line="259" w:lineRule="auto"/>
              <w:rPr>
                <w:color w:val="000000" w:themeColor="text1"/>
              </w:rPr>
            </w:pPr>
          </w:p>
        </w:tc>
        <w:tc>
          <w:tcPr>
            <w:tcW w:w="2032" w:type="dxa"/>
          </w:tcPr>
          <w:p w14:paraId="55F29B19" w14:textId="77777777" w:rsidR="0020151C" w:rsidRPr="00C2624C" w:rsidRDefault="0020151C" w:rsidP="006863D9">
            <w:pPr>
              <w:spacing w:after="160" w:line="259" w:lineRule="auto"/>
              <w:rPr>
                <w:color w:val="000000" w:themeColor="text1"/>
              </w:rPr>
            </w:pPr>
          </w:p>
        </w:tc>
        <w:tc>
          <w:tcPr>
            <w:tcW w:w="2032" w:type="dxa"/>
          </w:tcPr>
          <w:p w14:paraId="5734E06D" w14:textId="77777777" w:rsidR="0020151C" w:rsidRPr="00C2624C" w:rsidRDefault="0020151C" w:rsidP="006863D9">
            <w:pPr>
              <w:spacing w:after="160" w:line="259" w:lineRule="auto"/>
              <w:rPr>
                <w:color w:val="000000" w:themeColor="text1"/>
              </w:rPr>
            </w:pPr>
          </w:p>
        </w:tc>
      </w:tr>
      <w:tr w:rsidR="0020151C" w:rsidRPr="00C2624C" w14:paraId="2945DE0F" w14:textId="77777777" w:rsidTr="0020151C">
        <w:tc>
          <w:tcPr>
            <w:tcW w:w="2170" w:type="dxa"/>
          </w:tcPr>
          <w:p w14:paraId="718CAA04" w14:textId="52453A63" w:rsidR="0020151C" w:rsidRPr="00C2624C" w:rsidRDefault="0020151C" w:rsidP="006863D9">
            <w:pPr>
              <w:spacing w:after="160" w:line="259" w:lineRule="auto"/>
              <w:rPr>
                <w:color w:val="000000" w:themeColor="text1"/>
              </w:rPr>
            </w:pPr>
            <w:r w:rsidRPr="00C2624C">
              <w:rPr>
                <w:color w:val="000000" w:themeColor="text1"/>
              </w:rPr>
              <w:lastRenderedPageBreak/>
              <w:t>Beoordeling klachten</w:t>
            </w:r>
          </w:p>
        </w:tc>
        <w:tc>
          <w:tcPr>
            <w:tcW w:w="2032" w:type="dxa"/>
          </w:tcPr>
          <w:p w14:paraId="3C6358BC" w14:textId="77777777" w:rsidR="0020151C" w:rsidRPr="00C2624C" w:rsidRDefault="0020151C" w:rsidP="006863D9">
            <w:pPr>
              <w:spacing w:after="160" w:line="259" w:lineRule="auto"/>
              <w:rPr>
                <w:color w:val="000000" w:themeColor="text1"/>
              </w:rPr>
            </w:pPr>
          </w:p>
        </w:tc>
        <w:tc>
          <w:tcPr>
            <w:tcW w:w="2032" w:type="dxa"/>
          </w:tcPr>
          <w:p w14:paraId="4A4FF2BF" w14:textId="77777777" w:rsidR="0020151C" w:rsidRPr="00C2624C" w:rsidRDefault="0020151C" w:rsidP="006863D9">
            <w:pPr>
              <w:spacing w:after="160" w:line="259" w:lineRule="auto"/>
              <w:rPr>
                <w:color w:val="000000" w:themeColor="text1"/>
              </w:rPr>
            </w:pPr>
          </w:p>
        </w:tc>
        <w:tc>
          <w:tcPr>
            <w:tcW w:w="2032" w:type="dxa"/>
          </w:tcPr>
          <w:p w14:paraId="78206A0B" w14:textId="77777777" w:rsidR="0020151C" w:rsidRPr="00C2624C" w:rsidRDefault="0020151C" w:rsidP="006863D9">
            <w:pPr>
              <w:spacing w:after="160" w:line="259" w:lineRule="auto"/>
              <w:rPr>
                <w:color w:val="000000" w:themeColor="text1"/>
              </w:rPr>
            </w:pPr>
          </w:p>
        </w:tc>
      </w:tr>
      <w:tr w:rsidR="0020151C" w:rsidRPr="00C2624C" w14:paraId="358BB006" w14:textId="77777777" w:rsidTr="0020151C">
        <w:tc>
          <w:tcPr>
            <w:tcW w:w="2170" w:type="dxa"/>
          </w:tcPr>
          <w:p w14:paraId="556B43B8" w14:textId="05C08D77" w:rsidR="0020151C" w:rsidRPr="00C2624C" w:rsidRDefault="0020151C" w:rsidP="006863D9">
            <w:pPr>
              <w:spacing w:after="160" w:line="259" w:lineRule="auto"/>
              <w:rPr>
                <w:color w:val="000000" w:themeColor="text1"/>
              </w:rPr>
            </w:pPr>
            <w:r w:rsidRPr="00C2624C">
              <w:rPr>
                <w:color w:val="000000" w:themeColor="text1"/>
              </w:rPr>
              <w:t>Document en gegevensbeheer</w:t>
            </w:r>
          </w:p>
        </w:tc>
        <w:tc>
          <w:tcPr>
            <w:tcW w:w="2032" w:type="dxa"/>
          </w:tcPr>
          <w:p w14:paraId="0F11D2E6" w14:textId="77777777" w:rsidR="0020151C" w:rsidRPr="00C2624C" w:rsidRDefault="0020151C" w:rsidP="006863D9">
            <w:pPr>
              <w:spacing w:after="160" w:line="259" w:lineRule="auto"/>
              <w:rPr>
                <w:color w:val="000000" w:themeColor="text1"/>
              </w:rPr>
            </w:pPr>
          </w:p>
        </w:tc>
        <w:tc>
          <w:tcPr>
            <w:tcW w:w="2032" w:type="dxa"/>
          </w:tcPr>
          <w:p w14:paraId="39D467FE" w14:textId="77777777" w:rsidR="0020151C" w:rsidRPr="00C2624C" w:rsidRDefault="0020151C" w:rsidP="006863D9">
            <w:pPr>
              <w:spacing w:after="160" w:line="259" w:lineRule="auto"/>
              <w:rPr>
                <w:color w:val="000000" w:themeColor="text1"/>
              </w:rPr>
            </w:pPr>
          </w:p>
        </w:tc>
        <w:tc>
          <w:tcPr>
            <w:tcW w:w="2032" w:type="dxa"/>
          </w:tcPr>
          <w:p w14:paraId="24A65C15" w14:textId="77777777" w:rsidR="0020151C" w:rsidRPr="00C2624C" w:rsidRDefault="0020151C" w:rsidP="006863D9">
            <w:pPr>
              <w:spacing w:after="160" w:line="259" w:lineRule="auto"/>
              <w:rPr>
                <w:color w:val="000000" w:themeColor="text1"/>
              </w:rPr>
            </w:pPr>
          </w:p>
        </w:tc>
      </w:tr>
      <w:tr w:rsidR="0020151C" w:rsidRPr="00C2624C" w14:paraId="0AAED38B" w14:textId="77777777" w:rsidTr="0020151C">
        <w:tc>
          <w:tcPr>
            <w:tcW w:w="2170" w:type="dxa"/>
          </w:tcPr>
          <w:p w14:paraId="3E651A99" w14:textId="054B7E58" w:rsidR="0020151C" w:rsidRPr="00C2624C" w:rsidRDefault="0020151C" w:rsidP="006863D9">
            <w:pPr>
              <w:spacing w:after="160" w:line="259" w:lineRule="auto"/>
              <w:rPr>
                <w:color w:val="000000" w:themeColor="text1"/>
              </w:rPr>
            </w:pPr>
            <w:r w:rsidRPr="00C2624C">
              <w:rPr>
                <w:color w:val="000000" w:themeColor="text1"/>
              </w:rPr>
              <w:t>Bewaken kwaliteit inkoop en inhuur</w:t>
            </w:r>
          </w:p>
        </w:tc>
        <w:tc>
          <w:tcPr>
            <w:tcW w:w="2032" w:type="dxa"/>
          </w:tcPr>
          <w:p w14:paraId="47BA40FD" w14:textId="77777777" w:rsidR="0020151C" w:rsidRPr="00C2624C" w:rsidRDefault="0020151C" w:rsidP="006863D9">
            <w:pPr>
              <w:spacing w:after="160" w:line="259" w:lineRule="auto"/>
              <w:rPr>
                <w:color w:val="000000" w:themeColor="text1"/>
              </w:rPr>
            </w:pPr>
          </w:p>
        </w:tc>
        <w:tc>
          <w:tcPr>
            <w:tcW w:w="2032" w:type="dxa"/>
          </w:tcPr>
          <w:p w14:paraId="4F5C08D8" w14:textId="77777777" w:rsidR="0020151C" w:rsidRPr="00C2624C" w:rsidRDefault="0020151C" w:rsidP="006863D9">
            <w:pPr>
              <w:spacing w:after="160" w:line="259" w:lineRule="auto"/>
              <w:rPr>
                <w:color w:val="000000" w:themeColor="text1"/>
              </w:rPr>
            </w:pPr>
          </w:p>
        </w:tc>
        <w:tc>
          <w:tcPr>
            <w:tcW w:w="2032" w:type="dxa"/>
          </w:tcPr>
          <w:p w14:paraId="18CC25A1" w14:textId="77777777" w:rsidR="0020151C" w:rsidRPr="00C2624C" w:rsidRDefault="0020151C" w:rsidP="006863D9">
            <w:pPr>
              <w:spacing w:after="160" w:line="259" w:lineRule="auto"/>
              <w:rPr>
                <w:color w:val="000000" w:themeColor="text1"/>
              </w:rPr>
            </w:pPr>
          </w:p>
        </w:tc>
      </w:tr>
      <w:tr w:rsidR="0020151C" w:rsidRPr="00C2624C" w14:paraId="15C27023" w14:textId="77777777" w:rsidTr="0020151C">
        <w:tc>
          <w:tcPr>
            <w:tcW w:w="2170" w:type="dxa"/>
          </w:tcPr>
          <w:p w14:paraId="58CE1A82" w14:textId="0449D943" w:rsidR="0020151C" w:rsidRPr="00C2624C" w:rsidRDefault="0020151C" w:rsidP="006863D9">
            <w:pPr>
              <w:spacing w:after="160" w:line="259" w:lineRule="auto"/>
              <w:rPr>
                <w:color w:val="000000" w:themeColor="text1"/>
              </w:rPr>
            </w:pPr>
            <w:r w:rsidRPr="00C2624C">
              <w:rPr>
                <w:color w:val="000000" w:themeColor="text1"/>
              </w:rPr>
              <w:t>F-gassenregistratie en Koudemiddelbalans</w:t>
            </w:r>
          </w:p>
        </w:tc>
        <w:tc>
          <w:tcPr>
            <w:tcW w:w="2032" w:type="dxa"/>
          </w:tcPr>
          <w:p w14:paraId="75DBC869" w14:textId="77777777" w:rsidR="0020151C" w:rsidRPr="00C2624C" w:rsidRDefault="0020151C" w:rsidP="006863D9">
            <w:pPr>
              <w:spacing w:after="160" w:line="259" w:lineRule="auto"/>
              <w:rPr>
                <w:color w:val="000000" w:themeColor="text1"/>
              </w:rPr>
            </w:pPr>
          </w:p>
        </w:tc>
        <w:tc>
          <w:tcPr>
            <w:tcW w:w="2032" w:type="dxa"/>
          </w:tcPr>
          <w:p w14:paraId="0BA46686" w14:textId="77777777" w:rsidR="0020151C" w:rsidRPr="00C2624C" w:rsidRDefault="0020151C" w:rsidP="006863D9">
            <w:pPr>
              <w:spacing w:after="160" w:line="259" w:lineRule="auto"/>
              <w:rPr>
                <w:color w:val="000000" w:themeColor="text1"/>
              </w:rPr>
            </w:pPr>
          </w:p>
        </w:tc>
        <w:tc>
          <w:tcPr>
            <w:tcW w:w="2032" w:type="dxa"/>
          </w:tcPr>
          <w:p w14:paraId="3CFDD841" w14:textId="77777777" w:rsidR="0020151C" w:rsidRPr="00C2624C" w:rsidRDefault="0020151C" w:rsidP="006863D9">
            <w:pPr>
              <w:spacing w:after="160" w:line="259" w:lineRule="auto"/>
              <w:rPr>
                <w:color w:val="000000" w:themeColor="text1"/>
              </w:rPr>
            </w:pPr>
          </w:p>
        </w:tc>
      </w:tr>
    </w:tbl>
    <w:p w14:paraId="793A58DA" w14:textId="20208FEF" w:rsidR="00DA5903" w:rsidRPr="00C2624C" w:rsidRDefault="00DA5903" w:rsidP="000942EB">
      <w:pPr>
        <w:spacing w:after="160" w:line="259" w:lineRule="auto"/>
        <w:rPr>
          <w:color w:val="000000" w:themeColor="text1"/>
          <w:szCs w:val="20"/>
        </w:rPr>
      </w:pPr>
    </w:p>
    <w:p w14:paraId="34695386" w14:textId="77777777" w:rsidR="007205B6" w:rsidRPr="00C2624C" w:rsidRDefault="007205B6" w:rsidP="007747BA">
      <w:pPr>
        <w:pStyle w:val="Kop4"/>
        <w:rPr>
          <w:rFonts w:ascii="Verdana" w:hAnsi="Verdana"/>
          <w:b w:val="0"/>
          <w:bCs w:val="0"/>
          <w:i w:val="0"/>
          <w:iCs w:val="0"/>
          <w:color w:val="auto"/>
          <w:szCs w:val="20"/>
        </w:rPr>
      </w:pPr>
    </w:p>
    <w:p w14:paraId="2E5A206A" w14:textId="3801B429" w:rsidR="00B46CF7" w:rsidRPr="00C2624C" w:rsidRDefault="00C16A10" w:rsidP="007747BA">
      <w:pPr>
        <w:pStyle w:val="Kop4"/>
        <w:rPr>
          <w:rFonts w:ascii="Verdana" w:hAnsi="Verdana"/>
          <w:b w:val="0"/>
          <w:bCs w:val="0"/>
          <w:i w:val="0"/>
          <w:iCs w:val="0"/>
          <w:color w:val="auto"/>
          <w:szCs w:val="20"/>
        </w:rPr>
      </w:pPr>
      <w:r w:rsidRPr="00C2624C">
        <w:rPr>
          <w:rFonts w:ascii="Verdana" w:hAnsi="Verdana"/>
          <w:b w:val="0"/>
          <w:bCs w:val="0"/>
          <w:i w:val="0"/>
          <w:iCs w:val="0"/>
          <w:color w:val="auto"/>
          <w:szCs w:val="20"/>
        </w:rPr>
        <w:t>2.3.2.4 Document- en gegevensbeheer</w:t>
      </w:r>
      <w:r w:rsidR="00CC36C4" w:rsidRPr="00C2624C">
        <w:rPr>
          <w:rFonts w:ascii="Verdana" w:hAnsi="Verdana"/>
          <w:b w:val="0"/>
          <w:bCs w:val="0"/>
          <w:i w:val="0"/>
          <w:iCs w:val="0"/>
          <w:color w:val="auto"/>
          <w:szCs w:val="20"/>
        </w:rPr>
        <w:t xml:space="preserve"> </w:t>
      </w:r>
    </w:p>
    <w:p w14:paraId="2070E8F3" w14:textId="2466EAF8" w:rsidR="00A203E3" w:rsidRPr="00C2624C" w:rsidRDefault="2E4A94F9" w:rsidP="4DAD4917">
      <w:pPr>
        <w:spacing w:before="40"/>
        <w:rPr>
          <w:rFonts w:eastAsia="Univers" w:cs="Univers"/>
          <w:i/>
          <w:iCs/>
          <w:color w:val="0070C0"/>
          <w:szCs w:val="20"/>
        </w:rPr>
      </w:pPr>
      <w:r w:rsidRPr="00C2624C">
        <w:rPr>
          <w:rFonts w:eastAsia="Univers" w:cs="Univers"/>
          <w:i/>
          <w:iCs/>
          <w:color w:val="0070C0"/>
          <w:szCs w:val="20"/>
        </w:rPr>
        <w:t>I</w:t>
      </w:r>
      <w:r w:rsidR="33C82A02" w:rsidRPr="00C2624C">
        <w:rPr>
          <w:rFonts w:eastAsia="Univers" w:cs="Univers"/>
          <w:i/>
          <w:iCs/>
          <w:color w:val="0070C0"/>
          <w:szCs w:val="20"/>
        </w:rPr>
        <w:t xml:space="preserve">n deze paragraaf wordt </w:t>
      </w:r>
      <w:r w:rsidR="2B1A3956" w:rsidRPr="00C2624C">
        <w:rPr>
          <w:rFonts w:eastAsia="Univers" w:cs="Univers"/>
          <w:i/>
          <w:iCs/>
          <w:color w:val="0070C0"/>
          <w:szCs w:val="20"/>
        </w:rPr>
        <w:t xml:space="preserve">opgeschreven hoe er wordt omgegaan met </w:t>
      </w:r>
      <w:r w:rsidR="33C82A02" w:rsidRPr="00C2624C">
        <w:rPr>
          <w:rFonts w:eastAsia="Univers" w:cs="Univers"/>
          <w:i/>
          <w:iCs/>
          <w:color w:val="0070C0"/>
          <w:szCs w:val="20"/>
        </w:rPr>
        <w:t>de kwaliteitsdocumenten en andere gegevens die betrekking hebben op het kwaliteitssysteem</w:t>
      </w:r>
      <w:r w:rsidR="43760454" w:rsidRPr="00C2624C">
        <w:rPr>
          <w:rFonts w:eastAsia="Univers" w:cs="Univers"/>
          <w:i/>
          <w:iCs/>
          <w:color w:val="0070C0"/>
          <w:szCs w:val="20"/>
        </w:rPr>
        <w:t xml:space="preserve">. </w:t>
      </w:r>
      <w:r w:rsidR="33C82A02" w:rsidRPr="00C2624C">
        <w:rPr>
          <w:rFonts w:eastAsia="Univers" w:cs="Univers"/>
          <w:i/>
          <w:iCs/>
          <w:color w:val="0070C0"/>
          <w:szCs w:val="20"/>
        </w:rPr>
        <w:t>De volgende zaken moeten zijn geregeld: periodieke beoordeling van ontwikkelingen op het gebied van wet- en regelgeving op het desbetreffende deelgebied, werkwijze voor beoordeling en goedkeuring van (nieuwe) documenten (procedures, werkinstructies en formulieren) door bevoegde personen, een overzichtelijke systematiek voor verspreiding van deze documenten naar alle betrokkenen zodat actuele versies gebruikt worden en de wijze waarop de medewerkers op de hoogte worden gebracht van de regels en veranderingen in het kwaliteitssysteem. De onderneming moet ervoor zorgdragen dat alle relevante documenten beschikbaar zijn op die plaatsen waar deze van toepassing zijn.</w:t>
      </w:r>
    </w:p>
    <w:p w14:paraId="746309B5" w14:textId="0A636980" w:rsidR="00A203E3" w:rsidRPr="00C2624C" w:rsidRDefault="00A203E3" w:rsidP="4DAD4917">
      <w:pPr>
        <w:rPr>
          <w:i/>
          <w:iCs/>
          <w:color w:val="0070C0"/>
          <w:szCs w:val="20"/>
        </w:rPr>
      </w:pPr>
    </w:p>
    <w:p w14:paraId="75A41582" w14:textId="79D3064F" w:rsidR="4DAD4917" w:rsidRPr="00C2624C" w:rsidRDefault="4DAD4917" w:rsidP="4DAD4917">
      <w:pPr>
        <w:rPr>
          <w:szCs w:val="20"/>
        </w:rPr>
      </w:pPr>
    </w:p>
    <w:p w14:paraId="4B4D1A16" w14:textId="755B6262" w:rsidR="006454B6" w:rsidRPr="00C2624C" w:rsidRDefault="008B0697" w:rsidP="034BBFAA">
      <w:pPr>
        <w:rPr>
          <w:rFonts w:eastAsiaTheme="majorEastAsia"/>
          <w:szCs w:val="20"/>
        </w:rPr>
      </w:pPr>
      <w:r w:rsidRPr="00C2624C">
        <w:rPr>
          <w:rFonts w:eastAsiaTheme="majorEastAsia"/>
          <w:szCs w:val="20"/>
        </w:rPr>
        <w:t xml:space="preserve">Het beheer van </w:t>
      </w:r>
      <w:r w:rsidR="007C2FD6" w:rsidRPr="00C2624C">
        <w:rPr>
          <w:rFonts w:eastAsiaTheme="majorEastAsia"/>
          <w:szCs w:val="20"/>
        </w:rPr>
        <w:t>kwaliteitsdocumenten</w:t>
      </w:r>
      <w:r w:rsidR="0024319E" w:rsidRPr="00C2624C">
        <w:rPr>
          <w:rFonts w:eastAsiaTheme="majorEastAsia"/>
          <w:szCs w:val="20"/>
        </w:rPr>
        <w:t xml:space="preserve"> die betrekking hebben op de BRL100</w:t>
      </w:r>
      <w:r w:rsidR="00057D66" w:rsidRPr="00C2624C">
        <w:rPr>
          <w:rFonts w:eastAsiaTheme="majorEastAsia"/>
          <w:szCs w:val="20"/>
        </w:rPr>
        <w:t xml:space="preserve"> wordt </w:t>
      </w:r>
      <w:r w:rsidR="3ADDF914" w:rsidRPr="00C2624C">
        <w:rPr>
          <w:rFonts w:eastAsiaTheme="majorEastAsia"/>
          <w:szCs w:val="20"/>
        </w:rPr>
        <w:t>verzorgd</w:t>
      </w:r>
      <w:r w:rsidR="00057D66" w:rsidRPr="00C2624C">
        <w:rPr>
          <w:rFonts w:eastAsiaTheme="majorEastAsia"/>
          <w:szCs w:val="20"/>
        </w:rPr>
        <w:t xml:space="preserve"> door </w:t>
      </w:r>
      <w:r w:rsidR="00910F96" w:rsidRPr="00C2624C">
        <w:rPr>
          <w:color w:val="FF0000"/>
          <w:szCs w:val="20"/>
        </w:rPr>
        <w:t>(bedrijfsspecifiek</w:t>
      </w:r>
      <w:r w:rsidR="00247F7A" w:rsidRPr="00C2624C">
        <w:rPr>
          <w:color w:val="FF0000"/>
          <w:szCs w:val="20"/>
        </w:rPr>
        <w:t>/ zie ta</w:t>
      </w:r>
      <w:r w:rsidR="000847A1" w:rsidRPr="00C2624C">
        <w:rPr>
          <w:color w:val="FF0000"/>
          <w:szCs w:val="20"/>
        </w:rPr>
        <w:t>bel 2)</w:t>
      </w:r>
      <w:r w:rsidR="00C31F86" w:rsidRPr="00C2624C">
        <w:rPr>
          <w:color w:val="FF0000"/>
          <w:szCs w:val="20"/>
        </w:rPr>
        <w:t>.</w:t>
      </w:r>
      <w:r w:rsidR="0096328B" w:rsidRPr="00C2624C">
        <w:rPr>
          <w:color w:val="FF0000"/>
          <w:szCs w:val="20"/>
        </w:rPr>
        <w:t xml:space="preserve"> </w:t>
      </w:r>
      <w:r w:rsidR="00277ACF" w:rsidRPr="00C2624C">
        <w:rPr>
          <w:rFonts w:eastAsiaTheme="majorEastAsia"/>
          <w:szCs w:val="20"/>
        </w:rPr>
        <w:t xml:space="preserve">Deze </w:t>
      </w:r>
      <w:r w:rsidR="00AB3531" w:rsidRPr="00C2624C">
        <w:rPr>
          <w:rFonts w:eastAsiaTheme="majorEastAsia"/>
          <w:szCs w:val="20"/>
        </w:rPr>
        <w:t xml:space="preserve">persoon </w:t>
      </w:r>
      <w:r w:rsidR="00277ACF" w:rsidRPr="00C2624C">
        <w:rPr>
          <w:rFonts w:eastAsiaTheme="majorEastAsia"/>
          <w:szCs w:val="20"/>
        </w:rPr>
        <w:t>is verantw</w:t>
      </w:r>
      <w:r w:rsidR="00F82953" w:rsidRPr="00C2624C">
        <w:rPr>
          <w:rFonts w:eastAsiaTheme="majorEastAsia"/>
          <w:szCs w:val="20"/>
        </w:rPr>
        <w:t xml:space="preserve">oordelijk voor </w:t>
      </w:r>
      <w:r w:rsidR="00D541D9" w:rsidRPr="00C2624C">
        <w:rPr>
          <w:rFonts w:eastAsiaTheme="majorEastAsia"/>
          <w:szCs w:val="20"/>
        </w:rPr>
        <w:t xml:space="preserve">herziening van bestaande documenten </w:t>
      </w:r>
      <w:r w:rsidR="000749D2" w:rsidRPr="00C2624C">
        <w:rPr>
          <w:rFonts w:eastAsiaTheme="majorEastAsia"/>
          <w:szCs w:val="20"/>
        </w:rPr>
        <w:t xml:space="preserve">of de redactie van </w:t>
      </w:r>
      <w:r w:rsidR="0087378A" w:rsidRPr="00C2624C">
        <w:rPr>
          <w:rFonts w:eastAsiaTheme="majorEastAsia"/>
          <w:szCs w:val="20"/>
        </w:rPr>
        <w:t xml:space="preserve">nieuw op te nemen documenten. </w:t>
      </w:r>
      <w:r w:rsidR="00E52ABC" w:rsidRPr="00C2624C">
        <w:rPr>
          <w:rFonts w:eastAsiaTheme="majorEastAsia"/>
          <w:szCs w:val="20"/>
        </w:rPr>
        <w:t>Dit kan zijn door wijzigingen in wet- en regelgeving</w:t>
      </w:r>
      <w:r w:rsidR="00D62289" w:rsidRPr="00C2624C">
        <w:rPr>
          <w:rFonts w:eastAsiaTheme="majorEastAsia"/>
          <w:szCs w:val="20"/>
        </w:rPr>
        <w:t xml:space="preserve"> of </w:t>
      </w:r>
      <w:r w:rsidR="00215538" w:rsidRPr="00C2624C">
        <w:rPr>
          <w:rFonts w:eastAsiaTheme="majorEastAsia"/>
          <w:szCs w:val="20"/>
        </w:rPr>
        <w:t xml:space="preserve">procedures. </w:t>
      </w:r>
      <w:r w:rsidR="006454B6" w:rsidRPr="00C2624C">
        <w:rPr>
          <w:rFonts w:eastAsiaTheme="majorEastAsia"/>
          <w:szCs w:val="20"/>
        </w:rPr>
        <w:t xml:space="preserve">Het aanbrengen van wijzigingen in </w:t>
      </w:r>
      <w:r w:rsidR="005570D9" w:rsidRPr="00C2624C">
        <w:rPr>
          <w:rFonts w:eastAsiaTheme="majorEastAsia"/>
          <w:szCs w:val="20"/>
        </w:rPr>
        <w:t xml:space="preserve">dit </w:t>
      </w:r>
      <w:r w:rsidR="006454B6" w:rsidRPr="00C2624C">
        <w:rPr>
          <w:rFonts w:eastAsiaTheme="majorEastAsia"/>
          <w:szCs w:val="20"/>
        </w:rPr>
        <w:t>handboek (actualiseren, verwijderen of vervangen van bestaande documenten, toevoegen van nieuwe documenten) is te allen tijde mogelijk.</w:t>
      </w:r>
      <w:r w:rsidR="00CE2370" w:rsidRPr="00C2624C">
        <w:rPr>
          <w:rFonts w:cs="Calibri"/>
          <w:color w:val="552B7A"/>
          <w:szCs w:val="20"/>
        </w:rPr>
        <w:t xml:space="preserve"> </w:t>
      </w:r>
      <w:r w:rsidR="00424134" w:rsidRPr="00C2624C">
        <w:rPr>
          <w:rFonts w:eastAsiaTheme="majorEastAsia"/>
          <w:szCs w:val="20"/>
        </w:rPr>
        <w:t>Wijzigingen w</w:t>
      </w:r>
      <w:r w:rsidR="009F0A98" w:rsidRPr="00C2624C">
        <w:rPr>
          <w:rFonts w:eastAsiaTheme="majorEastAsia"/>
          <w:szCs w:val="20"/>
        </w:rPr>
        <w:t xml:space="preserve">orden gedateerd en bijgehouden in </w:t>
      </w:r>
      <w:r w:rsidR="00CF01B1" w:rsidRPr="00C2624C">
        <w:rPr>
          <w:rFonts w:eastAsiaTheme="majorEastAsia"/>
          <w:szCs w:val="20"/>
        </w:rPr>
        <w:t>het reg</w:t>
      </w:r>
      <w:r w:rsidR="00884562" w:rsidRPr="00C2624C">
        <w:rPr>
          <w:rFonts w:eastAsiaTheme="majorEastAsia"/>
          <w:szCs w:val="20"/>
        </w:rPr>
        <w:t>ister van wijzigingen in bijlage x</w:t>
      </w:r>
      <w:r w:rsidR="00591B57" w:rsidRPr="00C2624C">
        <w:rPr>
          <w:rFonts w:eastAsiaTheme="majorEastAsia"/>
          <w:szCs w:val="20"/>
        </w:rPr>
        <w:t xml:space="preserve"> en door de directie vastgesteld.</w:t>
      </w:r>
    </w:p>
    <w:p w14:paraId="67EEAA09" w14:textId="77777777" w:rsidR="006454B6" w:rsidRPr="00C2624C" w:rsidRDefault="006454B6" w:rsidP="006454B6">
      <w:pPr>
        <w:rPr>
          <w:rFonts w:eastAsiaTheme="majorEastAsia"/>
          <w:szCs w:val="20"/>
        </w:rPr>
      </w:pPr>
      <w:r w:rsidRPr="00C2624C">
        <w:rPr>
          <w:rFonts w:eastAsiaTheme="majorEastAsia"/>
          <w:szCs w:val="20"/>
        </w:rPr>
        <w:t> </w:t>
      </w:r>
    </w:p>
    <w:p w14:paraId="135AA883" w14:textId="029B2DE6" w:rsidR="006468EE" w:rsidRPr="00C2624C" w:rsidRDefault="32DA5B22" w:rsidP="034BBFAA">
      <w:pPr>
        <w:rPr>
          <w:rFonts w:eastAsiaTheme="majorEastAsia"/>
          <w:szCs w:val="20"/>
        </w:rPr>
      </w:pPr>
      <w:r w:rsidRPr="00C2624C">
        <w:rPr>
          <w:rFonts w:eastAsiaTheme="majorEastAsia"/>
          <w:szCs w:val="20"/>
        </w:rPr>
        <w:t xml:space="preserve">Het </w:t>
      </w:r>
      <w:r w:rsidR="00B46976" w:rsidRPr="00C2624C">
        <w:rPr>
          <w:rFonts w:eastAsiaTheme="majorEastAsia"/>
          <w:szCs w:val="20"/>
        </w:rPr>
        <w:t>f</w:t>
      </w:r>
      <w:r w:rsidR="00C16A10" w:rsidRPr="00C2624C">
        <w:rPr>
          <w:rFonts w:eastAsiaTheme="majorEastAsia"/>
          <w:szCs w:val="20"/>
        </w:rPr>
        <w:t>-gassenhandboek</w:t>
      </w:r>
      <w:r w:rsidR="00D416E1" w:rsidRPr="00C2624C">
        <w:rPr>
          <w:rFonts w:eastAsiaTheme="majorEastAsia"/>
          <w:szCs w:val="20"/>
        </w:rPr>
        <w:t>,</w:t>
      </w:r>
      <w:r w:rsidR="00CC36C4" w:rsidRPr="00C2624C">
        <w:rPr>
          <w:rFonts w:eastAsiaTheme="majorEastAsia"/>
          <w:szCs w:val="20"/>
        </w:rPr>
        <w:t xml:space="preserve"> </w:t>
      </w:r>
      <w:r w:rsidR="00C16A10" w:rsidRPr="00C2624C">
        <w:rPr>
          <w:rFonts w:eastAsiaTheme="majorEastAsia"/>
          <w:szCs w:val="20"/>
        </w:rPr>
        <w:t>werkinst</w:t>
      </w:r>
      <w:r w:rsidR="00CC36C4" w:rsidRPr="00C2624C">
        <w:rPr>
          <w:rFonts w:eastAsiaTheme="majorEastAsia"/>
          <w:szCs w:val="20"/>
        </w:rPr>
        <w:t xml:space="preserve">ructies </w:t>
      </w:r>
      <w:r w:rsidR="005C0284" w:rsidRPr="00C2624C">
        <w:rPr>
          <w:rFonts w:eastAsiaTheme="majorEastAsia"/>
          <w:szCs w:val="20"/>
        </w:rPr>
        <w:t>en overige relevante documenten</w:t>
      </w:r>
      <w:r w:rsidR="00A24E08" w:rsidRPr="00C2624C">
        <w:rPr>
          <w:rFonts w:eastAsiaTheme="majorEastAsia"/>
          <w:szCs w:val="20"/>
        </w:rPr>
        <w:t xml:space="preserve">, </w:t>
      </w:r>
      <w:r w:rsidR="00C16A10" w:rsidRPr="00C2624C">
        <w:rPr>
          <w:rFonts w:eastAsiaTheme="majorEastAsia"/>
          <w:szCs w:val="20"/>
        </w:rPr>
        <w:t>worden opgeslagen</w:t>
      </w:r>
      <w:r w:rsidR="007B3DE3" w:rsidRPr="00C2624C">
        <w:rPr>
          <w:rFonts w:eastAsiaTheme="majorEastAsia"/>
          <w:szCs w:val="20"/>
        </w:rPr>
        <w:t xml:space="preserve"> </w:t>
      </w:r>
      <w:r w:rsidR="00C868AE" w:rsidRPr="00C2624C">
        <w:rPr>
          <w:color w:val="FF0000"/>
          <w:szCs w:val="20"/>
        </w:rPr>
        <w:t>(bedrijfsspecifiek</w:t>
      </w:r>
      <w:r w:rsidR="00C868AE" w:rsidRPr="00C2624C">
        <w:rPr>
          <w:rFonts w:eastAsiaTheme="majorEastAsia"/>
          <w:szCs w:val="20"/>
        </w:rPr>
        <w:t xml:space="preserve"> </w:t>
      </w:r>
      <w:r w:rsidR="00C16A10" w:rsidRPr="00C2624C">
        <w:rPr>
          <w:rFonts w:eastAsiaTheme="majorEastAsia"/>
          <w:color w:val="FF0000"/>
          <w:szCs w:val="20"/>
        </w:rPr>
        <w:t>locatie opgeven)</w:t>
      </w:r>
      <w:r w:rsidR="00DA1338" w:rsidRPr="00C2624C">
        <w:rPr>
          <w:rFonts w:eastAsiaTheme="majorEastAsia"/>
          <w:color w:val="FF0000"/>
          <w:szCs w:val="20"/>
        </w:rPr>
        <w:t xml:space="preserve"> en digitaal of</w:t>
      </w:r>
      <w:r w:rsidR="00C16A10" w:rsidRPr="00C2624C">
        <w:rPr>
          <w:rFonts w:eastAsiaTheme="majorEastAsia"/>
          <w:color w:val="FF0000"/>
          <w:szCs w:val="20"/>
        </w:rPr>
        <w:t xml:space="preserve"> </w:t>
      </w:r>
      <w:r w:rsidR="00A24E08" w:rsidRPr="00C2624C">
        <w:rPr>
          <w:rFonts w:eastAsiaTheme="majorEastAsia"/>
          <w:color w:val="FF0000"/>
          <w:szCs w:val="20"/>
        </w:rPr>
        <w:t xml:space="preserve">in </w:t>
      </w:r>
      <w:proofErr w:type="spellStart"/>
      <w:r w:rsidR="00C16A10" w:rsidRPr="00C2624C">
        <w:rPr>
          <w:rFonts w:eastAsiaTheme="majorEastAsia"/>
          <w:color w:val="FF0000"/>
          <w:szCs w:val="20"/>
        </w:rPr>
        <w:t>hardcop</w:t>
      </w:r>
      <w:r w:rsidR="00400381" w:rsidRPr="00C2624C">
        <w:rPr>
          <w:rFonts w:eastAsiaTheme="majorEastAsia"/>
          <w:color w:val="FF0000"/>
          <w:szCs w:val="20"/>
        </w:rPr>
        <w:t>y</w:t>
      </w:r>
      <w:proofErr w:type="spellEnd"/>
      <w:r w:rsidR="00C16A10" w:rsidRPr="00C2624C">
        <w:rPr>
          <w:rFonts w:eastAsiaTheme="majorEastAsia"/>
          <w:color w:val="FF0000"/>
          <w:szCs w:val="20"/>
        </w:rPr>
        <w:t xml:space="preserve"> </w:t>
      </w:r>
      <w:r w:rsidR="00C16A10" w:rsidRPr="00C2624C">
        <w:rPr>
          <w:rFonts w:eastAsiaTheme="majorEastAsia"/>
          <w:szCs w:val="20"/>
        </w:rPr>
        <w:t xml:space="preserve">beschikbaar gesteld aan de </w:t>
      </w:r>
      <w:r w:rsidR="0020151C" w:rsidRPr="00C2624C">
        <w:rPr>
          <w:rFonts w:eastAsiaTheme="majorEastAsia"/>
          <w:szCs w:val="20"/>
        </w:rPr>
        <w:t xml:space="preserve">relevante </w:t>
      </w:r>
      <w:r w:rsidR="00C16A10" w:rsidRPr="00C2624C">
        <w:rPr>
          <w:rFonts w:eastAsiaTheme="majorEastAsia"/>
          <w:szCs w:val="20"/>
        </w:rPr>
        <w:t>medewerkers.</w:t>
      </w:r>
      <w:r w:rsidR="00DA1338" w:rsidRPr="00C2624C">
        <w:rPr>
          <w:rFonts w:eastAsiaTheme="majorEastAsia"/>
          <w:szCs w:val="20"/>
        </w:rPr>
        <w:t xml:space="preserve"> </w:t>
      </w:r>
      <w:r w:rsidR="004C26D9" w:rsidRPr="00C2624C">
        <w:rPr>
          <w:rFonts w:eastAsiaTheme="majorEastAsia"/>
          <w:szCs w:val="20"/>
        </w:rPr>
        <w:t>Medewerkers worden van wij</w:t>
      </w:r>
      <w:r w:rsidR="00791D72" w:rsidRPr="00C2624C">
        <w:rPr>
          <w:rFonts w:eastAsiaTheme="majorEastAsia"/>
          <w:szCs w:val="20"/>
        </w:rPr>
        <w:t xml:space="preserve">zigingen op de hoogte gesteld </w:t>
      </w:r>
      <w:r w:rsidR="00791D72" w:rsidRPr="00C2624C">
        <w:rPr>
          <w:color w:val="FF0000"/>
          <w:szCs w:val="20"/>
        </w:rPr>
        <w:t>(bedrijfsspecifiek, bijv. via mail/ in werkoverleggen)</w:t>
      </w:r>
      <w:r w:rsidR="00A15468" w:rsidRPr="00C2624C">
        <w:rPr>
          <w:color w:val="FF0000"/>
          <w:szCs w:val="20"/>
        </w:rPr>
        <w:t>.</w:t>
      </w:r>
    </w:p>
    <w:p w14:paraId="07CE15D8" w14:textId="797EDFBF" w:rsidR="00CC36C4" w:rsidRPr="00C2624C" w:rsidRDefault="006468EE" w:rsidP="007747BA">
      <w:pPr>
        <w:rPr>
          <w:rFonts w:eastAsiaTheme="majorEastAsia"/>
          <w:szCs w:val="20"/>
        </w:rPr>
      </w:pPr>
      <w:r w:rsidRPr="00C2624C">
        <w:rPr>
          <w:rFonts w:eastAsiaTheme="majorEastAsia"/>
          <w:szCs w:val="20"/>
        </w:rPr>
        <w:t xml:space="preserve"> </w:t>
      </w:r>
    </w:p>
    <w:p w14:paraId="7900C843" w14:textId="52C3203C" w:rsidR="00174432" w:rsidRPr="00C2624C" w:rsidRDefault="00CC36C4" w:rsidP="007747BA">
      <w:pPr>
        <w:rPr>
          <w:szCs w:val="20"/>
        </w:rPr>
      </w:pPr>
      <w:r w:rsidRPr="00C2624C">
        <w:rPr>
          <w:rFonts w:eastAsiaTheme="majorEastAsia"/>
          <w:szCs w:val="20"/>
        </w:rPr>
        <w:t xml:space="preserve">Het </w:t>
      </w:r>
      <w:r w:rsidR="00F42693" w:rsidRPr="00C2624C">
        <w:rPr>
          <w:rFonts w:eastAsiaTheme="majorEastAsia"/>
          <w:szCs w:val="20"/>
        </w:rPr>
        <w:t>NVKL-lidmaatschap</w:t>
      </w:r>
      <w:r w:rsidRPr="00C2624C">
        <w:rPr>
          <w:rFonts w:eastAsiaTheme="majorEastAsia"/>
          <w:szCs w:val="20"/>
        </w:rPr>
        <w:t xml:space="preserve"> borgt dat de </w:t>
      </w:r>
      <w:r w:rsidR="001D2C5A" w:rsidRPr="00C2624C">
        <w:rPr>
          <w:rFonts w:eastAsiaTheme="majorEastAsia"/>
          <w:szCs w:val="20"/>
        </w:rPr>
        <w:t>organisatieontwikkelingen</w:t>
      </w:r>
      <w:r w:rsidRPr="00C2624C">
        <w:rPr>
          <w:rFonts w:eastAsiaTheme="majorEastAsia"/>
          <w:szCs w:val="20"/>
        </w:rPr>
        <w:t xml:space="preserve"> op het gebied van </w:t>
      </w:r>
      <w:r w:rsidRPr="00C2624C">
        <w:rPr>
          <w:szCs w:val="20"/>
        </w:rPr>
        <w:t>w</w:t>
      </w:r>
      <w:r w:rsidR="00EE4D77" w:rsidRPr="00C2624C">
        <w:rPr>
          <w:szCs w:val="20"/>
        </w:rPr>
        <w:t xml:space="preserve">et- en </w:t>
      </w:r>
      <w:r w:rsidR="006D33E7" w:rsidRPr="00C2624C">
        <w:rPr>
          <w:szCs w:val="20"/>
        </w:rPr>
        <w:t>regelgeving van</w:t>
      </w:r>
      <w:r w:rsidRPr="00C2624C">
        <w:rPr>
          <w:szCs w:val="20"/>
        </w:rPr>
        <w:t xml:space="preserve"> </w:t>
      </w:r>
      <w:r w:rsidR="00F53F6F" w:rsidRPr="00C2624C">
        <w:rPr>
          <w:szCs w:val="20"/>
        </w:rPr>
        <w:t>f</w:t>
      </w:r>
      <w:r w:rsidRPr="00C2624C">
        <w:rPr>
          <w:szCs w:val="20"/>
        </w:rPr>
        <w:t xml:space="preserve">-gassen volgt.  Er geldt </w:t>
      </w:r>
      <w:r w:rsidR="00EE4D77" w:rsidRPr="00C2624C">
        <w:rPr>
          <w:szCs w:val="20"/>
        </w:rPr>
        <w:t xml:space="preserve">voor NVKL leden </w:t>
      </w:r>
      <w:r w:rsidRPr="00C2624C">
        <w:rPr>
          <w:szCs w:val="20"/>
        </w:rPr>
        <w:t xml:space="preserve">een </w:t>
      </w:r>
      <w:r w:rsidR="00EE4D77" w:rsidRPr="00C2624C">
        <w:rPr>
          <w:szCs w:val="20"/>
        </w:rPr>
        <w:t>2-jaarlijkse erkenningsaudit</w:t>
      </w:r>
      <w:r w:rsidRPr="00C2624C">
        <w:rPr>
          <w:szCs w:val="20"/>
        </w:rPr>
        <w:t xml:space="preserve"> met vastgestelde </w:t>
      </w:r>
      <w:r w:rsidR="00C50472" w:rsidRPr="00C2624C">
        <w:rPr>
          <w:szCs w:val="20"/>
        </w:rPr>
        <w:t>k</w:t>
      </w:r>
      <w:r w:rsidR="00EE4D77" w:rsidRPr="00C2624C">
        <w:rPr>
          <w:szCs w:val="20"/>
        </w:rPr>
        <w:t xml:space="preserve">waliteitseisen’. Doordat de </w:t>
      </w:r>
      <w:r w:rsidR="006D33E7" w:rsidRPr="00C2624C">
        <w:rPr>
          <w:szCs w:val="20"/>
        </w:rPr>
        <w:t>NVKL-erkenningsaudit</w:t>
      </w:r>
      <w:r w:rsidR="00EE4D77" w:rsidRPr="00C2624C">
        <w:rPr>
          <w:szCs w:val="20"/>
        </w:rPr>
        <w:t xml:space="preserve"> altijd uitgaat van de meest recente wet- en regelgeving zal het </w:t>
      </w:r>
      <w:proofErr w:type="spellStart"/>
      <w:r w:rsidR="00EE4D77" w:rsidRPr="00C2624C">
        <w:rPr>
          <w:color w:val="FF0000"/>
          <w:szCs w:val="20"/>
        </w:rPr>
        <w:t>lidbedrijf</w:t>
      </w:r>
      <w:proofErr w:type="spellEnd"/>
      <w:r w:rsidR="00EE4D77" w:rsidRPr="00C2624C">
        <w:rPr>
          <w:color w:val="FF0000"/>
          <w:szCs w:val="20"/>
        </w:rPr>
        <w:t xml:space="preserve"> </w:t>
      </w:r>
      <w:r w:rsidR="00EE4D77" w:rsidRPr="00C2624C">
        <w:rPr>
          <w:szCs w:val="20"/>
        </w:rPr>
        <w:t>hier ook automatisch aan moeten voldoen. Daarnaast communiceert de NVKL via haar website en nieuwsbrieven over wijzigingen met betrekking tot wet- en regelgeving, zodat de leden op de hoogte blijven.</w:t>
      </w:r>
      <w:r w:rsidR="006468EE" w:rsidRPr="00C2624C">
        <w:rPr>
          <w:szCs w:val="20"/>
        </w:rPr>
        <w:t xml:space="preserve"> </w:t>
      </w:r>
    </w:p>
    <w:p w14:paraId="62361A6B" w14:textId="77777777" w:rsidR="0020151C" w:rsidRPr="00C2624C" w:rsidRDefault="003917B4" w:rsidP="003917B4">
      <w:pPr>
        <w:pStyle w:val="Kop4"/>
        <w:rPr>
          <w:rFonts w:ascii="Verdana" w:hAnsi="Verdana"/>
          <w:b w:val="0"/>
          <w:bCs w:val="0"/>
          <w:i w:val="0"/>
          <w:iCs w:val="0"/>
          <w:color w:val="auto"/>
          <w:szCs w:val="20"/>
        </w:rPr>
      </w:pPr>
      <w:r w:rsidRPr="00C2624C">
        <w:rPr>
          <w:rFonts w:ascii="Verdana" w:hAnsi="Verdana"/>
          <w:b w:val="0"/>
          <w:bCs w:val="0"/>
          <w:i w:val="0"/>
          <w:iCs w:val="0"/>
          <w:color w:val="auto"/>
          <w:szCs w:val="20"/>
        </w:rPr>
        <w:t xml:space="preserve">2.3.2.5 </w:t>
      </w:r>
      <w:r w:rsidR="005F5AD0" w:rsidRPr="00C2624C">
        <w:rPr>
          <w:rFonts w:ascii="Verdana" w:hAnsi="Verdana"/>
          <w:b w:val="0"/>
          <w:bCs w:val="0"/>
          <w:i w:val="0"/>
          <w:iCs w:val="0"/>
          <w:color w:val="auto"/>
          <w:szCs w:val="20"/>
        </w:rPr>
        <w:t>Inkoop en inhuur</w:t>
      </w:r>
      <w:r w:rsidRPr="00C2624C">
        <w:rPr>
          <w:rFonts w:ascii="Verdana" w:hAnsi="Verdana"/>
          <w:b w:val="0"/>
          <w:bCs w:val="0"/>
          <w:i w:val="0"/>
          <w:iCs w:val="0"/>
          <w:color w:val="auto"/>
          <w:szCs w:val="20"/>
        </w:rPr>
        <w:t xml:space="preserve"> </w:t>
      </w:r>
    </w:p>
    <w:p w14:paraId="2BA376B2" w14:textId="77777777" w:rsidR="0020151C" w:rsidRPr="00C2624C" w:rsidRDefault="0020151C" w:rsidP="007747BA">
      <w:pPr>
        <w:rPr>
          <w:color w:val="FF0000"/>
          <w:szCs w:val="20"/>
        </w:rPr>
      </w:pPr>
    </w:p>
    <w:p w14:paraId="2C4A475D" w14:textId="7E8EE9F0" w:rsidR="00CE17E9" w:rsidRPr="00C2624C" w:rsidRDefault="00CE17E9" w:rsidP="007747BA">
      <w:pPr>
        <w:rPr>
          <w:i/>
          <w:color w:val="0070C0"/>
          <w:szCs w:val="20"/>
        </w:rPr>
      </w:pPr>
      <w:r w:rsidRPr="00C2624C">
        <w:rPr>
          <w:i/>
          <w:color w:val="0070C0"/>
          <w:szCs w:val="20"/>
        </w:rPr>
        <w:t xml:space="preserve">Hoe hoger de kwaliteit van installaties hoe minder kans op lekkage van het koudemiddel. De BRL100 heeft als uitgangspunt dat alles wat mogelijk invloed op de kwaliteit van koelinstallaties een vorm van beheersing heeft en waar mogelijk verbeterd wordt. Hierbij </w:t>
      </w:r>
      <w:r w:rsidRPr="00C2624C">
        <w:rPr>
          <w:i/>
          <w:color w:val="0070C0"/>
          <w:szCs w:val="20"/>
        </w:rPr>
        <w:lastRenderedPageBreak/>
        <w:t>is dus ook de kwaliteit van de ingekochte materialen en componenten, koudemiddelen en meetinstrumenten in het geding. Maar ook inhuur en uitbesteding vallen hieronder. Bij inhuur moet zal deze persoon een f-gassencertificaat moeten hebben en zich moeten werken volgens de BRL100 procedures van jouw bedrijf. Bij uitbesteding met het BRL100 certificaat aanwezig zijn</w:t>
      </w:r>
      <w:r w:rsidR="00BC27F4" w:rsidRPr="00C2624C">
        <w:rPr>
          <w:i/>
          <w:color w:val="0070C0"/>
          <w:szCs w:val="20"/>
        </w:rPr>
        <w:t>.</w:t>
      </w:r>
    </w:p>
    <w:p w14:paraId="755B180C" w14:textId="5E1C8B9B" w:rsidR="00CE17E9" w:rsidRPr="00C2624C" w:rsidRDefault="00CE17E9" w:rsidP="007747BA">
      <w:pPr>
        <w:rPr>
          <w:i/>
          <w:color w:val="0070C0"/>
          <w:szCs w:val="20"/>
        </w:rPr>
      </w:pPr>
    </w:p>
    <w:p w14:paraId="0824A9DB" w14:textId="19E82A71" w:rsidR="00CE17E9" w:rsidRPr="00C2624C" w:rsidRDefault="00CE17E9" w:rsidP="007747BA">
      <w:pPr>
        <w:rPr>
          <w:i/>
          <w:color w:val="0070C0"/>
          <w:szCs w:val="20"/>
        </w:rPr>
      </w:pPr>
      <w:r w:rsidRPr="00C2624C">
        <w:rPr>
          <w:i/>
          <w:color w:val="0070C0"/>
          <w:szCs w:val="20"/>
        </w:rPr>
        <w:t xml:space="preserve">Beschrijf hoe de </w:t>
      </w:r>
      <w:r w:rsidR="00213B02" w:rsidRPr="00C2624C">
        <w:rPr>
          <w:i/>
          <w:color w:val="0070C0"/>
          <w:szCs w:val="20"/>
        </w:rPr>
        <w:t>kwaliteitsbewaking</w:t>
      </w:r>
      <w:r w:rsidRPr="00C2624C">
        <w:rPr>
          <w:i/>
          <w:color w:val="0070C0"/>
          <w:szCs w:val="20"/>
        </w:rPr>
        <w:t xml:space="preserve"> plaatsvindt, bijvoorbeeld door de magazijnbeheerder bij ontvangst van de materialen of door de monteur bij aanvang werk. Wie controleert de onderaannemers op certificeringen.</w:t>
      </w:r>
    </w:p>
    <w:p w14:paraId="544CDE08" w14:textId="77777777" w:rsidR="00CE17E9" w:rsidRPr="00C2624C" w:rsidRDefault="00CE17E9" w:rsidP="007747BA">
      <w:pPr>
        <w:rPr>
          <w:i/>
          <w:color w:val="0070C0"/>
          <w:szCs w:val="20"/>
        </w:rPr>
      </w:pPr>
    </w:p>
    <w:p w14:paraId="4BC78E97" w14:textId="5002E686" w:rsidR="00A24E08" w:rsidRPr="00C2624C" w:rsidRDefault="000D1DF9" w:rsidP="007747BA">
      <w:pPr>
        <w:rPr>
          <w:szCs w:val="20"/>
        </w:rPr>
      </w:pPr>
      <w:proofErr w:type="spellStart"/>
      <w:r w:rsidRPr="00C2624C">
        <w:rPr>
          <w:color w:val="FF0000"/>
          <w:szCs w:val="20"/>
        </w:rPr>
        <w:t>L</w:t>
      </w:r>
      <w:r w:rsidR="0037792A" w:rsidRPr="00C2624C">
        <w:rPr>
          <w:color w:val="FF0000"/>
          <w:szCs w:val="20"/>
        </w:rPr>
        <w:t>idbedrijf</w:t>
      </w:r>
      <w:proofErr w:type="spellEnd"/>
      <w:r w:rsidR="0037792A" w:rsidRPr="00C2624C">
        <w:rPr>
          <w:szCs w:val="20"/>
        </w:rPr>
        <w:t xml:space="preserve"> gebruikt uitsluitend </w:t>
      </w:r>
      <w:r w:rsidR="00BD4B94" w:rsidRPr="00C2624C">
        <w:rPr>
          <w:szCs w:val="20"/>
        </w:rPr>
        <w:t xml:space="preserve">materialen en gereedschappen </w:t>
      </w:r>
      <w:r w:rsidR="003C6562" w:rsidRPr="00C2624C">
        <w:rPr>
          <w:szCs w:val="20"/>
        </w:rPr>
        <w:t xml:space="preserve">die geschikt zijn voor </w:t>
      </w:r>
      <w:r w:rsidR="00CD2C43" w:rsidRPr="00C2624C">
        <w:rPr>
          <w:szCs w:val="20"/>
        </w:rPr>
        <w:t>de t</w:t>
      </w:r>
      <w:r w:rsidR="00E56C79" w:rsidRPr="00C2624C">
        <w:rPr>
          <w:szCs w:val="20"/>
        </w:rPr>
        <w:t xml:space="preserve">oegepaste </w:t>
      </w:r>
      <w:r w:rsidR="00F53F6F" w:rsidRPr="00C2624C">
        <w:rPr>
          <w:szCs w:val="20"/>
        </w:rPr>
        <w:t>f</w:t>
      </w:r>
      <w:r w:rsidR="00E56C79" w:rsidRPr="00C2624C">
        <w:rPr>
          <w:szCs w:val="20"/>
        </w:rPr>
        <w:t>-gassen</w:t>
      </w:r>
      <w:r w:rsidR="00BE30A8" w:rsidRPr="00C2624C">
        <w:rPr>
          <w:szCs w:val="20"/>
        </w:rPr>
        <w:t xml:space="preserve"> in </w:t>
      </w:r>
      <w:r w:rsidR="006740F2" w:rsidRPr="00C2624C">
        <w:rPr>
          <w:szCs w:val="20"/>
        </w:rPr>
        <w:t>installaties of apparatuur waaraan de werkzaamheden worden verricht.</w:t>
      </w:r>
      <w:r w:rsidR="00B53213" w:rsidRPr="00C2624C">
        <w:rPr>
          <w:szCs w:val="20"/>
        </w:rPr>
        <w:t xml:space="preserve"> </w:t>
      </w:r>
      <w:r w:rsidR="006A3E87" w:rsidRPr="00C2624C">
        <w:rPr>
          <w:szCs w:val="20"/>
        </w:rPr>
        <w:t>Meet- en weegapparatuur moeten voorzien van certificaten en koudemiddelen worden gekocht bij</w:t>
      </w:r>
      <w:r w:rsidR="004E43C8" w:rsidRPr="00C2624C">
        <w:rPr>
          <w:szCs w:val="20"/>
        </w:rPr>
        <w:t xml:space="preserve"> gerenommeerde leverancier</w:t>
      </w:r>
      <w:r w:rsidR="00E96C2B" w:rsidRPr="00C2624C">
        <w:rPr>
          <w:szCs w:val="20"/>
        </w:rPr>
        <w:t>s</w:t>
      </w:r>
      <w:r w:rsidR="00565526" w:rsidRPr="00C2624C">
        <w:rPr>
          <w:szCs w:val="20"/>
        </w:rPr>
        <w:t xml:space="preserve">. </w:t>
      </w:r>
    </w:p>
    <w:p w14:paraId="5DE8A53F" w14:textId="51A52535" w:rsidR="00BB3B8C" w:rsidRPr="00C2624C" w:rsidRDefault="00BB3B8C" w:rsidP="007747BA">
      <w:pPr>
        <w:rPr>
          <w:szCs w:val="20"/>
        </w:rPr>
      </w:pPr>
    </w:p>
    <w:p w14:paraId="47913CB2" w14:textId="3C545B68" w:rsidR="0025536A" w:rsidRPr="00C2624C" w:rsidRDefault="0025536A" w:rsidP="007747BA">
      <w:pPr>
        <w:rPr>
          <w:szCs w:val="20"/>
        </w:rPr>
      </w:pPr>
      <w:r w:rsidRPr="00C2624C">
        <w:rPr>
          <w:szCs w:val="20"/>
        </w:rPr>
        <w:t>Bij inhuur of uitbesteding wordt eerst het F-gas diploma en/of het BRL100</w:t>
      </w:r>
      <w:r w:rsidR="00BC27F4" w:rsidRPr="00C2624C">
        <w:rPr>
          <w:szCs w:val="20"/>
        </w:rPr>
        <w:t xml:space="preserve"> bedrijfscertificaat opgevraagd conform 3.5 procedure verificatie onderaannemers.</w:t>
      </w:r>
    </w:p>
    <w:p w14:paraId="7BFD8809" w14:textId="4858CC90" w:rsidR="00B5334D" w:rsidRPr="00C2624C" w:rsidRDefault="00B5334D" w:rsidP="007747BA">
      <w:pPr>
        <w:rPr>
          <w:szCs w:val="20"/>
        </w:rPr>
      </w:pPr>
    </w:p>
    <w:p w14:paraId="7FE32260" w14:textId="3E52C6A4" w:rsidR="00EE4D77" w:rsidRPr="00C2624C" w:rsidRDefault="00203319" w:rsidP="034BBFAA">
      <w:pPr>
        <w:rPr>
          <w:color w:val="FF0000"/>
          <w:szCs w:val="20"/>
        </w:rPr>
      </w:pPr>
      <w:r w:rsidRPr="00C2624C">
        <w:rPr>
          <w:szCs w:val="20"/>
        </w:rPr>
        <w:t xml:space="preserve">De kwaliteit van ingekochte materialen wordt </w:t>
      </w:r>
      <w:r w:rsidR="00357CC3" w:rsidRPr="00C2624C">
        <w:rPr>
          <w:szCs w:val="20"/>
        </w:rPr>
        <w:t>b</w:t>
      </w:r>
      <w:r w:rsidR="002844FD" w:rsidRPr="00C2624C">
        <w:rPr>
          <w:szCs w:val="20"/>
        </w:rPr>
        <w:t>ewaakt</w:t>
      </w:r>
      <w:r w:rsidR="00357CC3" w:rsidRPr="00C2624C">
        <w:rPr>
          <w:szCs w:val="20"/>
        </w:rPr>
        <w:t xml:space="preserve"> </w:t>
      </w:r>
      <w:r w:rsidR="006D33E7" w:rsidRPr="00C2624C">
        <w:rPr>
          <w:szCs w:val="20"/>
        </w:rPr>
        <w:t>door [</w:t>
      </w:r>
      <w:r w:rsidR="00357CC3" w:rsidRPr="00C2624C">
        <w:rPr>
          <w:color w:val="FF0000"/>
          <w:szCs w:val="20"/>
        </w:rPr>
        <w:t>bedrijfsspecifiek</w:t>
      </w:r>
      <w:r w:rsidR="00CE17E9" w:rsidRPr="00C2624C">
        <w:rPr>
          <w:rFonts w:eastAsiaTheme="majorEastAsia"/>
          <w:color w:val="FF0000"/>
          <w:szCs w:val="20"/>
        </w:rPr>
        <w:t>]</w:t>
      </w:r>
    </w:p>
    <w:p w14:paraId="1265D285" w14:textId="28C9847A" w:rsidR="00EE4D77" w:rsidRPr="00C2624C" w:rsidRDefault="00EE4D77" w:rsidP="00A906FC">
      <w:pPr>
        <w:pStyle w:val="Kop3"/>
        <w:rPr>
          <w:rStyle w:val="Kop3Char"/>
          <w:b/>
          <w:bCs/>
          <w:sz w:val="20"/>
          <w:szCs w:val="20"/>
        </w:rPr>
      </w:pPr>
    </w:p>
    <w:p w14:paraId="78622FB3" w14:textId="3D95EE45" w:rsidR="00EE4D77" w:rsidRPr="00C2624C" w:rsidRDefault="008F61C7" w:rsidP="00A906FC">
      <w:pPr>
        <w:pStyle w:val="Kop3"/>
        <w:rPr>
          <w:b w:val="0"/>
          <w:bCs/>
          <w:color w:val="FF0000"/>
          <w:sz w:val="20"/>
          <w:szCs w:val="20"/>
        </w:rPr>
      </w:pPr>
      <w:bookmarkStart w:id="13" w:name="_Toc43722751"/>
      <w:r w:rsidRPr="00C2624C">
        <w:rPr>
          <w:rStyle w:val="Kop3Char"/>
          <w:sz w:val="20"/>
          <w:szCs w:val="20"/>
        </w:rPr>
        <w:t>2.3.3 Omgaan met tekortkomingen</w:t>
      </w:r>
      <w:r w:rsidRPr="00C2624C">
        <w:rPr>
          <w:rStyle w:val="Kop3Char"/>
          <w:b/>
          <w:bCs/>
          <w:sz w:val="20"/>
          <w:szCs w:val="20"/>
        </w:rPr>
        <w:t xml:space="preserve"> </w:t>
      </w:r>
      <w:r w:rsidR="00CE17E9" w:rsidRPr="00C2624C">
        <w:rPr>
          <w:b w:val="0"/>
          <w:bCs/>
          <w:color w:val="FF0000"/>
          <w:sz w:val="20"/>
          <w:szCs w:val="20"/>
        </w:rPr>
        <w:t>[</w:t>
      </w:r>
      <w:r w:rsidR="00EE4D77" w:rsidRPr="00C2624C">
        <w:rPr>
          <w:b w:val="0"/>
          <w:bCs/>
          <w:color w:val="FF0000"/>
          <w:sz w:val="20"/>
          <w:szCs w:val="20"/>
        </w:rPr>
        <w:t>bedrijfsspecifiek</w:t>
      </w:r>
      <w:r w:rsidR="00CE17E9" w:rsidRPr="00C2624C">
        <w:rPr>
          <w:b w:val="0"/>
          <w:bCs/>
          <w:color w:val="FF0000"/>
          <w:sz w:val="20"/>
          <w:szCs w:val="20"/>
        </w:rPr>
        <w:t>]</w:t>
      </w:r>
      <w:bookmarkEnd w:id="13"/>
    </w:p>
    <w:p w14:paraId="5F798029" w14:textId="77777777" w:rsidR="0020151C" w:rsidRPr="00C2624C" w:rsidRDefault="0020151C" w:rsidP="0020151C">
      <w:pPr>
        <w:pStyle w:val="Normaalweb"/>
        <w:rPr>
          <w:rFonts w:ascii="Verdana" w:hAnsi="Verdana"/>
          <w:i/>
          <w:color w:val="0070C0"/>
          <w:sz w:val="20"/>
          <w:szCs w:val="20"/>
        </w:rPr>
      </w:pPr>
      <w:r w:rsidRPr="00C2624C">
        <w:rPr>
          <w:rFonts w:ascii="Verdana" w:hAnsi="Verdana"/>
          <w:i/>
          <w:color w:val="0070C0"/>
          <w:sz w:val="20"/>
          <w:szCs w:val="20"/>
        </w:rPr>
        <w:t>De BRL100 eist dat er continue verbetering is. Dat houdt in dat klachten worden geregistreerd en worden opgevolgd. De term klacht moet ruim genomen worden. Het zijn eigenlijk alle dingen die niet goed gaan binnen en buiten het bedrijf en niet nog een keer mogen voorkomen.</w:t>
      </w:r>
    </w:p>
    <w:p w14:paraId="533687CD" w14:textId="1B5E3DC7" w:rsidR="0020151C" w:rsidRPr="00C2624C" w:rsidRDefault="0020151C" w:rsidP="0020151C">
      <w:pPr>
        <w:pStyle w:val="Normaalweb"/>
        <w:rPr>
          <w:rFonts w:ascii="Verdana" w:hAnsi="Verdana"/>
          <w:i/>
          <w:color w:val="0070C0"/>
          <w:sz w:val="20"/>
          <w:szCs w:val="20"/>
        </w:rPr>
      </w:pPr>
      <w:r w:rsidRPr="00C2624C">
        <w:rPr>
          <w:rFonts w:ascii="Verdana" w:hAnsi="Verdana"/>
          <w:i/>
          <w:color w:val="0070C0"/>
          <w:sz w:val="20"/>
          <w:szCs w:val="20"/>
        </w:rPr>
        <w:t xml:space="preserve">Klachten kunnen </w:t>
      </w:r>
      <w:r w:rsidR="00CE17E9" w:rsidRPr="00C2624C">
        <w:rPr>
          <w:rFonts w:ascii="Verdana" w:hAnsi="Verdana"/>
          <w:i/>
          <w:color w:val="0070C0"/>
          <w:sz w:val="20"/>
          <w:szCs w:val="20"/>
        </w:rPr>
        <w:t>g</w:t>
      </w:r>
      <w:r w:rsidRPr="00C2624C">
        <w:rPr>
          <w:rFonts w:ascii="Verdana" w:hAnsi="Verdana"/>
          <w:i/>
          <w:color w:val="0070C0"/>
          <w:sz w:val="20"/>
          <w:szCs w:val="20"/>
        </w:rPr>
        <w:t>aan over herhaalde lekkages, niet goed uitgevoerde werkzaamheden, ontevreden klanten en verder alles wat van belang is en het bedrijf van kan leren. Ook verschillen tussen de boekhouding en de werkelijke voorraad koudemiddelen worden gezien als een tekortkoming.</w:t>
      </w:r>
      <w:r w:rsidR="00CE17E9" w:rsidRPr="00C2624C">
        <w:rPr>
          <w:rFonts w:ascii="Verdana" w:hAnsi="Verdana"/>
          <w:i/>
          <w:color w:val="0070C0"/>
          <w:sz w:val="20"/>
          <w:szCs w:val="20"/>
        </w:rPr>
        <w:t xml:space="preserve"> Bedenk wie verantwoordelijk wordt voor het vastleggen van de klachten en wanneer deze besproken worden. Vooral belangrijk is het registreren van lekkages, dit gebeurt op de </w:t>
      </w:r>
      <w:proofErr w:type="spellStart"/>
      <w:r w:rsidR="00CE17E9" w:rsidRPr="00C2624C">
        <w:rPr>
          <w:rFonts w:ascii="Verdana" w:hAnsi="Verdana"/>
          <w:i/>
          <w:color w:val="0070C0"/>
          <w:sz w:val="20"/>
          <w:szCs w:val="20"/>
        </w:rPr>
        <w:t>werkbon</w:t>
      </w:r>
      <w:proofErr w:type="spellEnd"/>
      <w:r w:rsidR="00CE17E9" w:rsidRPr="00C2624C">
        <w:rPr>
          <w:rFonts w:ascii="Verdana" w:hAnsi="Verdana"/>
          <w:i/>
          <w:color w:val="0070C0"/>
          <w:sz w:val="20"/>
          <w:szCs w:val="20"/>
        </w:rPr>
        <w:t>, maar zal ook centraal vastgelegd moeten worden om de oorzaak te kunnen analyseren en daar verbeteringen voor vast te leggen en door te voeren. Dit is een belangrijk onderdeel bij de audit.</w:t>
      </w:r>
    </w:p>
    <w:p w14:paraId="4C602F02" w14:textId="1BBA062A" w:rsidR="008F61C7" w:rsidRPr="00C2624C" w:rsidRDefault="008F61C7" w:rsidP="034BBFAA">
      <w:pPr>
        <w:spacing w:line="276" w:lineRule="auto"/>
        <w:rPr>
          <w:szCs w:val="20"/>
        </w:rPr>
      </w:pPr>
      <w:r w:rsidRPr="00C2624C">
        <w:rPr>
          <w:szCs w:val="20"/>
        </w:rPr>
        <w:t>Tekortkomingen,</w:t>
      </w:r>
      <w:r w:rsidR="007843D1" w:rsidRPr="00C2624C">
        <w:rPr>
          <w:szCs w:val="20"/>
        </w:rPr>
        <w:t xml:space="preserve"> </w:t>
      </w:r>
      <w:r w:rsidRPr="00C2624C">
        <w:rPr>
          <w:szCs w:val="20"/>
        </w:rPr>
        <w:t xml:space="preserve">afwijkingen en klachten worden bij </w:t>
      </w:r>
      <w:r w:rsidR="0020151C" w:rsidRPr="00C2624C">
        <w:rPr>
          <w:iCs/>
          <w:color w:val="FF0000"/>
          <w:szCs w:val="20"/>
        </w:rPr>
        <w:t>XXX (persoon/</w:t>
      </w:r>
      <w:r w:rsidR="6A2B5861" w:rsidRPr="00C2624C">
        <w:rPr>
          <w:iCs/>
          <w:color w:val="FF0000"/>
          <w:szCs w:val="20"/>
        </w:rPr>
        <w:t>functie</w:t>
      </w:r>
      <w:r w:rsidR="000429EE" w:rsidRPr="00C2624C">
        <w:rPr>
          <w:i/>
          <w:iCs/>
          <w:szCs w:val="20"/>
        </w:rPr>
        <w:t xml:space="preserve">) </w:t>
      </w:r>
      <w:r w:rsidRPr="00C2624C">
        <w:rPr>
          <w:szCs w:val="20"/>
        </w:rPr>
        <w:t>gemeld en door deze persoon geregistreerd</w:t>
      </w:r>
      <w:r w:rsidR="002D42F2" w:rsidRPr="00C2624C">
        <w:rPr>
          <w:szCs w:val="20"/>
        </w:rPr>
        <w:t xml:space="preserve"> en beoordeeld</w:t>
      </w:r>
      <w:r w:rsidR="00993A38" w:rsidRPr="00C2624C">
        <w:rPr>
          <w:szCs w:val="20"/>
        </w:rPr>
        <w:t xml:space="preserve"> op het verbeterformulier (bijlage 6)</w:t>
      </w:r>
      <w:r w:rsidR="002D42F2" w:rsidRPr="00C2624C">
        <w:rPr>
          <w:szCs w:val="20"/>
        </w:rPr>
        <w:t>.</w:t>
      </w:r>
      <w:r w:rsidRPr="00C2624C">
        <w:rPr>
          <w:szCs w:val="20"/>
        </w:rPr>
        <w:t xml:space="preserve"> </w:t>
      </w:r>
      <w:r w:rsidR="00605592">
        <w:rPr>
          <w:szCs w:val="20"/>
        </w:rPr>
        <w:t xml:space="preserve">Structurele tekortkomingen worden vastgelegd in een verbeterregister. </w:t>
      </w:r>
      <w:r w:rsidRPr="00C2624C">
        <w:rPr>
          <w:szCs w:val="20"/>
        </w:rPr>
        <w:t>D</w:t>
      </w:r>
      <w:r w:rsidR="002D42F2" w:rsidRPr="00C2624C">
        <w:rPr>
          <w:szCs w:val="20"/>
        </w:rPr>
        <w:t>eze beoordeling bevat</w:t>
      </w:r>
      <w:r w:rsidRPr="00C2624C">
        <w:rPr>
          <w:szCs w:val="20"/>
        </w:rPr>
        <w:t>:</w:t>
      </w:r>
    </w:p>
    <w:p w14:paraId="45BEEC2A" w14:textId="2837AAB0" w:rsidR="001E6177" w:rsidRPr="00C2624C" w:rsidRDefault="001E6177" w:rsidP="007747BA">
      <w:pPr>
        <w:pStyle w:val="Lijstalinea"/>
        <w:numPr>
          <w:ilvl w:val="0"/>
          <w:numId w:val="32"/>
        </w:numPr>
        <w:spacing w:line="276" w:lineRule="auto"/>
        <w:rPr>
          <w:szCs w:val="20"/>
        </w:rPr>
      </w:pPr>
      <w:r w:rsidRPr="00C2624C">
        <w:rPr>
          <w:szCs w:val="20"/>
        </w:rPr>
        <w:t>Het beoordelen van de afwijking</w:t>
      </w:r>
      <w:r w:rsidR="009147BC" w:rsidRPr="00C2624C">
        <w:rPr>
          <w:szCs w:val="20"/>
        </w:rPr>
        <w:t>;</w:t>
      </w:r>
    </w:p>
    <w:p w14:paraId="74C51575" w14:textId="551FF320" w:rsidR="008F61C7" w:rsidRPr="00C2624C" w:rsidRDefault="008F61C7" w:rsidP="007747BA">
      <w:pPr>
        <w:pStyle w:val="Lijstalinea"/>
        <w:numPr>
          <w:ilvl w:val="0"/>
          <w:numId w:val="32"/>
        </w:numPr>
        <w:spacing w:line="276" w:lineRule="auto"/>
        <w:rPr>
          <w:szCs w:val="20"/>
        </w:rPr>
      </w:pPr>
      <w:r w:rsidRPr="00C2624C">
        <w:rPr>
          <w:szCs w:val="20"/>
        </w:rPr>
        <w:t>Het vaststellen van de oorzaak</w:t>
      </w:r>
      <w:r w:rsidR="002D42F2" w:rsidRPr="00C2624C">
        <w:rPr>
          <w:szCs w:val="20"/>
        </w:rPr>
        <w:t>;</w:t>
      </w:r>
    </w:p>
    <w:p w14:paraId="5B9B9B4A" w14:textId="485DCB08" w:rsidR="002D42F2" w:rsidRPr="00C2624C" w:rsidRDefault="00DE68DB" w:rsidP="007747BA">
      <w:pPr>
        <w:pStyle w:val="Lijstalinea"/>
        <w:numPr>
          <w:ilvl w:val="0"/>
          <w:numId w:val="32"/>
        </w:numPr>
        <w:spacing w:line="276" w:lineRule="auto"/>
        <w:rPr>
          <w:szCs w:val="20"/>
        </w:rPr>
      </w:pPr>
      <w:r w:rsidRPr="00C2624C">
        <w:rPr>
          <w:szCs w:val="20"/>
        </w:rPr>
        <w:t>Het v</w:t>
      </w:r>
      <w:r w:rsidR="00294762" w:rsidRPr="00C2624C">
        <w:rPr>
          <w:szCs w:val="20"/>
        </w:rPr>
        <w:t>aststelle</w:t>
      </w:r>
      <w:r w:rsidRPr="00C2624C">
        <w:rPr>
          <w:szCs w:val="20"/>
        </w:rPr>
        <w:t>n</w:t>
      </w:r>
      <w:r w:rsidR="00294762" w:rsidRPr="00C2624C">
        <w:rPr>
          <w:szCs w:val="20"/>
        </w:rPr>
        <w:t xml:space="preserve"> </w:t>
      </w:r>
      <w:r w:rsidRPr="00C2624C">
        <w:rPr>
          <w:szCs w:val="20"/>
        </w:rPr>
        <w:t xml:space="preserve">van de noodzaak </w:t>
      </w:r>
      <w:r w:rsidR="00EB365C" w:rsidRPr="00C2624C">
        <w:rPr>
          <w:szCs w:val="20"/>
        </w:rPr>
        <w:t xml:space="preserve">voor </w:t>
      </w:r>
      <w:r w:rsidR="008F61C7" w:rsidRPr="00C2624C">
        <w:rPr>
          <w:szCs w:val="20"/>
        </w:rPr>
        <w:t>corrigerende maatregelen</w:t>
      </w:r>
      <w:r w:rsidR="002D42F2" w:rsidRPr="00C2624C">
        <w:rPr>
          <w:szCs w:val="20"/>
        </w:rPr>
        <w:t>;</w:t>
      </w:r>
    </w:p>
    <w:p w14:paraId="261AEB0F" w14:textId="47993234" w:rsidR="008950F7" w:rsidRPr="00C2624C" w:rsidRDefault="002D42F2" w:rsidP="00B94B51">
      <w:pPr>
        <w:pStyle w:val="Lijstalinea"/>
        <w:numPr>
          <w:ilvl w:val="0"/>
          <w:numId w:val="32"/>
        </w:numPr>
        <w:spacing w:line="276" w:lineRule="auto"/>
        <w:rPr>
          <w:szCs w:val="20"/>
        </w:rPr>
      </w:pPr>
      <w:r w:rsidRPr="00C2624C">
        <w:rPr>
          <w:szCs w:val="20"/>
        </w:rPr>
        <w:t>De noodzaak voor preventieve maatregelen</w:t>
      </w:r>
      <w:r w:rsidR="00946E8B" w:rsidRPr="00C2624C">
        <w:rPr>
          <w:szCs w:val="20"/>
        </w:rPr>
        <w:t>, dan wel dat er sprake is van een incident</w:t>
      </w:r>
      <w:r w:rsidR="009147BC" w:rsidRPr="00C2624C">
        <w:rPr>
          <w:szCs w:val="20"/>
        </w:rPr>
        <w:t>.</w:t>
      </w:r>
    </w:p>
    <w:p w14:paraId="187F8C32" w14:textId="57BAD04F" w:rsidR="008F61C7" w:rsidRPr="00C2624C" w:rsidRDefault="008F61C7" w:rsidP="002D42F2">
      <w:pPr>
        <w:spacing w:line="276" w:lineRule="auto"/>
        <w:rPr>
          <w:szCs w:val="20"/>
        </w:rPr>
      </w:pPr>
    </w:p>
    <w:p w14:paraId="34D63AD8" w14:textId="5E86683F" w:rsidR="002D42F2" w:rsidRPr="00C2624C" w:rsidRDefault="00420CF6" w:rsidP="034BBFAA">
      <w:pPr>
        <w:spacing w:line="276" w:lineRule="auto"/>
        <w:rPr>
          <w:szCs w:val="20"/>
        </w:rPr>
      </w:pPr>
      <w:r w:rsidRPr="00C2624C">
        <w:rPr>
          <w:szCs w:val="20"/>
        </w:rPr>
        <w:t xml:space="preserve">De beoordelingen worden </w:t>
      </w:r>
      <w:r w:rsidRPr="00C2624C">
        <w:rPr>
          <w:color w:val="FF0000"/>
          <w:szCs w:val="20"/>
        </w:rPr>
        <w:t>wekelijks/maandelijks</w:t>
      </w:r>
      <w:r w:rsidRPr="00C2624C">
        <w:rPr>
          <w:i/>
          <w:iCs/>
          <w:color w:val="FF0000"/>
          <w:szCs w:val="20"/>
        </w:rPr>
        <w:t xml:space="preserve"> </w:t>
      </w:r>
      <w:r w:rsidRPr="00C2624C">
        <w:rPr>
          <w:szCs w:val="20"/>
        </w:rPr>
        <w:t xml:space="preserve">besproken met de directie. </w:t>
      </w:r>
      <w:r w:rsidR="002D42F2" w:rsidRPr="00C2624C">
        <w:rPr>
          <w:szCs w:val="20"/>
        </w:rPr>
        <w:t xml:space="preserve">Wanneer er </w:t>
      </w:r>
      <w:r w:rsidR="00E63B1E" w:rsidRPr="00C2624C">
        <w:rPr>
          <w:szCs w:val="20"/>
        </w:rPr>
        <w:t xml:space="preserve">corrigerende of </w:t>
      </w:r>
      <w:r w:rsidR="002D42F2" w:rsidRPr="00C2624C">
        <w:rPr>
          <w:szCs w:val="20"/>
        </w:rPr>
        <w:t>preventieve maatregelen noodzakelijk zijn</w:t>
      </w:r>
      <w:r w:rsidR="00E17679" w:rsidRPr="00C2624C">
        <w:rPr>
          <w:szCs w:val="20"/>
        </w:rPr>
        <w:t>,</w:t>
      </w:r>
      <w:r w:rsidR="002D42F2" w:rsidRPr="00C2624C">
        <w:rPr>
          <w:szCs w:val="20"/>
        </w:rPr>
        <w:t xml:space="preserve"> is </w:t>
      </w:r>
      <w:r w:rsidR="002D42F2" w:rsidRPr="00C2624C">
        <w:rPr>
          <w:color w:val="FF0000"/>
          <w:szCs w:val="20"/>
        </w:rPr>
        <w:t xml:space="preserve">XXX </w:t>
      </w:r>
      <w:r w:rsidR="002D42F2" w:rsidRPr="00C2624C">
        <w:rPr>
          <w:szCs w:val="20"/>
        </w:rPr>
        <w:t>bevoegd om deze in werking te zetten</w:t>
      </w:r>
      <w:r w:rsidRPr="00C2624C">
        <w:rPr>
          <w:szCs w:val="20"/>
        </w:rPr>
        <w:t xml:space="preserve"> en te communiceren naar de medewerkers</w:t>
      </w:r>
      <w:r w:rsidR="002D42F2" w:rsidRPr="00C2624C">
        <w:rPr>
          <w:szCs w:val="20"/>
        </w:rPr>
        <w:t xml:space="preserve">. Tijdens de interne audit zal de effectiviteit van de preventieve maatregelen </w:t>
      </w:r>
      <w:r w:rsidR="533F59EC" w:rsidRPr="00C2624C">
        <w:rPr>
          <w:szCs w:val="20"/>
        </w:rPr>
        <w:t>worden beoordeeld</w:t>
      </w:r>
      <w:r w:rsidR="002D42F2" w:rsidRPr="00C2624C">
        <w:rPr>
          <w:szCs w:val="20"/>
        </w:rPr>
        <w:t>.</w:t>
      </w:r>
    </w:p>
    <w:p w14:paraId="37ED0562" w14:textId="513262C5" w:rsidR="00696626" w:rsidRPr="00C2624C" w:rsidRDefault="00696626" w:rsidP="002D42F2">
      <w:pPr>
        <w:spacing w:line="276" w:lineRule="auto"/>
        <w:rPr>
          <w:szCs w:val="20"/>
        </w:rPr>
      </w:pPr>
    </w:p>
    <w:p w14:paraId="1503F7C3" w14:textId="4A6D81F8" w:rsidR="00696626" w:rsidRPr="00C2624C" w:rsidRDefault="00673DF0" w:rsidP="002D42F2">
      <w:pPr>
        <w:spacing w:line="276" w:lineRule="auto"/>
        <w:rPr>
          <w:szCs w:val="20"/>
        </w:rPr>
      </w:pPr>
      <w:r w:rsidRPr="00C2624C">
        <w:rPr>
          <w:szCs w:val="20"/>
        </w:rPr>
        <w:t>Alle t</w:t>
      </w:r>
      <w:r w:rsidR="00696626" w:rsidRPr="00C2624C">
        <w:rPr>
          <w:szCs w:val="20"/>
        </w:rPr>
        <w:t xml:space="preserve">ekortkomingen </w:t>
      </w:r>
      <w:r w:rsidR="007568BD" w:rsidRPr="00C2624C">
        <w:rPr>
          <w:szCs w:val="20"/>
        </w:rPr>
        <w:t>die</w:t>
      </w:r>
      <w:r w:rsidR="007D37F1" w:rsidRPr="00C2624C">
        <w:rPr>
          <w:szCs w:val="20"/>
        </w:rPr>
        <w:t xml:space="preserve"> </w:t>
      </w:r>
      <w:r w:rsidR="00F42693" w:rsidRPr="00C2624C">
        <w:rPr>
          <w:szCs w:val="20"/>
        </w:rPr>
        <w:t>de lekkage</w:t>
      </w:r>
      <w:r w:rsidR="00FD1A79" w:rsidRPr="00C2624C">
        <w:rPr>
          <w:szCs w:val="20"/>
        </w:rPr>
        <w:t xml:space="preserve"> van koudemiddel tot gev</w:t>
      </w:r>
      <w:r w:rsidR="00A00B79" w:rsidRPr="00C2624C">
        <w:rPr>
          <w:szCs w:val="20"/>
        </w:rPr>
        <w:t>olg hebben</w:t>
      </w:r>
      <w:r w:rsidR="00316F27" w:rsidRPr="00C2624C">
        <w:rPr>
          <w:szCs w:val="20"/>
        </w:rPr>
        <w:t xml:space="preserve"> </w:t>
      </w:r>
      <w:r w:rsidR="00A00B79" w:rsidRPr="00C2624C">
        <w:rPr>
          <w:szCs w:val="20"/>
        </w:rPr>
        <w:t>wor</w:t>
      </w:r>
      <w:r w:rsidR="00965A20" w:rsidRPr="00C2624C">
        <w:rPr>
          <w:szCs w:val="20"/>
        </w:rPr>
        <w:t>d</w:t>
      </w:r>
      <w:r w:rsidRPr="00C2624C">
        <w:rPr>
          <w:szCs w:val="20"/>
        </w:rPr>
        <w:t xml:space="preserve">en </w:t>
      </w:r>
      <w:r w:rsidR="00993A38" w:rsidRPr="00C2624C">
        <w:rPr>
          <w:szCs w:val="20"/>
        </w:rPr>
        <w:t xml:space="preserve">ook </w:t>
      </w:r>
      <w:r w:rsidR="006D33E7" w:rsidRPr="00C2624C">
        <w:rPr>
          <w:szCs w:val="20"/>
        </w:rPr>
        <w:t>geregistreerd.</w:t>
      </w:r>
      <w:r w:rsidR="00993A38" w:rsidRPr="00C2624C">
        <w:rPr>
          <w:szCs w:val="20"/>
        </w:rPr>
        <w:t xml:space="preserve"> </w:t>
      </w:r>
      <w:r w:rsidR="00F60E3D" w:rsidRPr="00C2624C">
        <w:rPr>
          <w:szCs w:val="20"/>
        </w:rPr>
        <w:t>Hiervan wordt</w:t>
      </w:r>
      <w:r w:rsidR="00965A20" w:rsidRPr="00C2624C">
        <w:rPr>
          <w:szCs w:val="20"/>
        </w:rPr>
        <w:t xml:space="preserve"> </w:t>
      </w:r>
      <w:r w:rsidR="004F2168" w:rsidRPr="00C2624C">
        <w:rPr>
          <w:szCs w:val="20"/>
        </w:rPr>
        <w:t xml:space="preserve">direct </w:t>
      </w:r>
      <w:r w:rsidR="00965A20" w:rsidRPr="00C2624C">
        <w:rPr>
          <w:szCs w:val="20"/>
        </w:rPr>
        <w:t>een oorzaakanalyse gedaan en beoordeeld of er gewerkt is volgen</w:t>
      </w:r>
      <w:r w:rsidR="00905924" w:rsidRPr="00C2624C">
        <w:rPr>
          <w:szCs w:val="20"/>
        </w:rPr>
        <w:t xml:space="preserve">s de </w:t>
      </w:r>
      <w:r w:rsidR="00965A20" w:rsidRPr="00C2624C">
        <w:rPr>
          <w:szCs w:val="20"/>
        </w:rPr>
        <w:t>werkinstructies en proce</w:t>
      </w:r>
      <w:r w:rsidR="00905924" w:rsidRPr="00C2624C">
        <w:rPr>
          <w:szCs w:val="20"/>
        </w:rPr>
        <w:t>dures.</w:t>
      </w:r>
      <w:r w:rsidR="00A00B79" w:rsidRPr="00C2624C">
        <w:rPr>
          <w:szCs w:val="20"/>
        </w:rPr>
        <w:t xml:space="preserve"> </w:t>
      </w:r>
      <w:r w:rsidR="008E2755" w:rsidRPr="00C2624C">
        <w:rPr>
          <w:szCs w:val="20"/>
        </w:rPr>
        <w:t xml:space="preserve">In geval van een afwijking wordt dit </w:t>
      </w:r>
      <w:r w:rsidR="008E2755" w:rsidRPr="00C2624C">
        <w:rPr>
          <w:szCs w:val="20"/>
        </w:rPr>
        <w:lastRenderedPageBreak/>
        <w:t>meteen met desbetreffende medewerker besproken</w:t>
      </w:r>
      <w:r w:rsidR="00A50DED" w:rsidRPr="00C2624C">
        <w:rPr>
          <w:szCs w:val="20"/>
        </w:rPr>
        <w:t xml:space="preserve"> en worden voorzorgsmaatregelen genomen om toekomstige lekkages te </w:t>
      </w:r>
      <w:r w:rsidR="006843E2" w:rsidRPr="00C2624C">
        <w:rPr>
          <w:szCs w:val="20"/>
        </w:rPr>
        <w:t>voorkomen.</w:t>
      </w:r>
      <w:r w:rsidR="008E2755" w:rsidRPr="00C2624C">
        <w:rPr>
          <w:szCs w:val="20"/>
        </w:rPr>
        <w:t xml:space="preserve"> </w:t>
      </w:r>
    </w:p>
    <w:p w14:paraId="755B6F29" w14:textId="11EFDB81" w:rsidR="00EE4D77" w:rsidRPr="00C2624C" w:rsidRDefault="33E1F8E3" w:rsidP="101E5B35">
      <w:pPr>
        <w:pStyle w:val="Kop1"/>
        <w:pageBreakBefore/>
        <w:numPr>
          <w:ilvl w:val="0"/>
          <w:numId w:val="2"/>
        </w:numPr>
        <w:spacing w:before="480" w:after="240"/>
        <w:ind w:left="567" w:hanging="567"/>
        <w:rPr>
          <w:rFonts w:ascii="Verdana" w:hAnsi="Verdana"/>
          <w:sz w:val="20"/>
          <w:szCs w:val="20"/>
        </w:rPr>
      </w:pPr>
      <w:bookmarkStart w:id="14" w:name="_Toc43722752"/>
      <w:r w:rsidRPr="00C2624C">
        <w:rPr>
          <w:rFonts w:ascii="Verdana" w:hAnsi="Verdana"/>
          <w:sz w:val="20"/>
          <w:szCs w:val="20"/>
        </w:rPr>
        <w:lastRenderedPageBreak/>
        <w:t>Proce</w:t>
      </w:r>
      <w:r w:rsidR="34E8FD70" w:rsidRPr="00C2624C">
        <w:rPr>
          <w:rFonts w:ascii="Verdana" w:hAnsi="Verdana"/>
          <w:sz w:val="20"/>
          <w:szCs w:val="20"/>
        </w:rPr>
        <w:t>dures</w:t>
      </w:r>
      <w:r w:rsidR="12D2C317" w:rsidRPr="00C2624C">
        <w:rPr>
          <w:rFonts w:ascii="Verdana" w:hAnsi="Verdana"/>
          <w:sz w:val="20"/>
          <w:szCs w:val="20"/>
        </w:rPr>
        <w:t xml:space="preserve"> installatie</w:t>
      </w:r>
      <w:r w:rsidR="79BFA5AD" w:rsidRPr="00C2624C">
        <w:rPr>
          <w:rFonts w:ascii="Verdana" w:hAnsi="Verdana"/>
          <w:sz w:val="20"/>
          <w:szCs w:val="20"/>
        </w:rPr>
        <w:t>, onderhoud of service, reparatie en buitendienststelling</w:t>
      </w:r>
      <w:bookmarkEnd w:id="14"/>
    </w:p>
    <w:p w14:paraId="7C5E7AF1" w14:textId="701D1FBA" w:rsidR="00EE4D77" w:rsidRPr="00C2624C" w:rsidRDefault="79BFA5AD" w:rsidP="003B4C07">
      <w:pPr>
        <w:pStyle w:val="Kop2"/>
        <w:numPr>
          <w:ilvl w:val="1"/>
          <w:numId w:val="2"/>
        </w:numPr>
        <w:rPr>
          <w:szCs w:val="20"/>
        </w:rPr>
      </w:pPr>
      <w:bookmarkStart w:id="15" w:name="_Toc43722753"/>
      <w:r w:rsidRPr="00C2624C">
        <w:rPr>
          <w:szCs w:val="20"/>
        </w:rPr>
        <w:t>Processchema</w:t>
      </w:r>
      <w:bookmarkEnd w:id="15"/>
    </w:p>
    <w:p w14:paraId="49456CB1" w14:textId="1BBB23E7" w:rsidR="000429EE" w:rsidRPr="00C2624C" w:rsidRDefault="00213B02" w:rsidP="000429EE">
      <w:pPr>
        <w:pStyle w:val="paragraph"/>
        <w:spacing w:before="0" w:beforeAutospacing="0" w:after="0" w:afterAutospacing="0"/>
        <w:textAlignment w:val="baseline"/>
        <w:rPr>
          <w:rFonts w:ascii="Verdana" w:hAnsi="Verdana" w:cs="Segoe UI"/>
          <w:i/>
          <w:iCs/>
          <w:color w:val="0070C0"/>
          <w:sz w:val="20"/>
          <w:szCs w:val="20"/>
        </w:rPr>
      </w:pPr>
      <w:r w:rsidRPr="00C2624C">
        <w:rPr>
          <w:rFonts w:ascii="Verdana" w:eastAsiaTheme="majorEastAsia" w:hAnsi="Verdana" w:cs="Segoe UI"/>
          <w:i/>
          <w:color w:val="0070C0"/>
          <w:sz w:val="20"/>
          <w:szCs w:val="20"/>
        </w:rPr>
        <w:t xml:space="preserve">Het proces van installatie, onderhoud of service, reparatie en buitendienststelling van apparatuur met f-gassen wordt schematisch weergegeven in BRL100 </w:t>
      </w:r>
      <w:r w:rsidR="006D33E7" w:rsidRPr="00C2624C">
        <w:rPr>
          <w:rFonts w:ascii="Verdana" w:eastAsiaTheme="majorEastAsia" w:hAnsi="Verdana" w:cs="Segoe UI"/>
          <w:i/>
          <w:color w:val="0070C0"/>
          <w:sz w:val="20"/>
          <w:szCs w:val="20"/>
        </w:rPr>
        <w:t>2. 0..</w:t>
      </w:r>
      <w:r w:rsidRPr="00C2624C">
        <w:rPr>
          <w:rStyle w:val="normaltextrun"/>
          <w:rFonts w:ascii="Verdana" w:eastAsiaTheme="majorEastAsia" w:hAnsi="Verdana" w:cs="Segoe UI"/>
          <w:i/>
          <w:color w:val="0070C0"/>
          <w:sz w:val="20"/>
          <w:szCs w:val="20"/>
        </w:rPr>
        <w:t xml:space="preserve"> Alle processtappen staan vermeld in tabel 3. </w:t>
      </w:r>
      <w:r w:rsidRPr="00C2624C">
        <w:rPr>
          <w:rFonts w:ascii="Verdana" w:eastAsiaTheme="majorEastAsia" w:hAnsi="Verdana" w:cs="Segoe UI"/>
          <w:i/>
          <w:color w:val="0070C0"/>
          <w:sz w:val="20"/>
          <w:szCs w:val="20"/>
        </w:rPr>
        <w:t xml:space="preserve">Voor deze processtappen moeten </w:t>
      </w:r>
      <w:r w:rsidR="006D33E7" w:rsidRPr="00C2624C">
        <w:rPr>
          <w:rFonts w:ascii="Verdana" w:eastAsiaTheme="majorEastAsia" w:hAnsi="Verdana" w:cs="Segoe UI"/>
          <w:i/>
          <w:color w:val="0070C0"/>
          <w:sz w:val="20"/>
          <w:szCs w:val="20"/>
        </w:rPr>
        <w:t>procedures en</w:t>
      </w:r>
      <w:r w:rsidRPr="00C2624C">
        <w:rPr>
          <w:rFonts w:ascii="Verdana" w:eastAsiaTheme="majorEastAsia" w:hAnsi="Verdana" w:cs="Segoe UI"/>
          <w:i/>
          <w:color w:val="0070C0"/>
          <w:sz w:val="20"/>
          <w:szCs w:val="20"/>
        </w:rPr>
        <w:t xml:space="preserve"> </w:t>
      </w:r>
      <w:r w:rsidR="00F42693" w:rsidRPr="00C2624C">
        <w:rPr>
          <w:rFonts w:ascii="Verdana" w:eastAsiaTheme="majorEastAsia" w:hAnsi="Verdana" w:cs="Segoe UI"/>
          <w:i/>
          <w:color w:val="0070C0"/>
          <w:sz w:val="20"/>
          <w:szCs w:val="20"/>
        </w:rPr>
        <w:t>werkinstructies worden</w:t>
      </w:r>
      <w:r w:rsidRPr="00C2624C">
        <w:rPr>
          <w:rFonts w:ascii="Verdana" w:eastAsiaTheme="majorEastAsia" w:hAnsi="Verdana" w:cs="Segoe UI"/>
          <w:i/>
          <w:color w:val="0070C0"/>
          <w:sz w:val="20"/>
          <w:szCs w:val="20"/>
        </w:rPr>
        <w:t xml:space="preserve"> gemaakt en de onderneming moet ervoor zorgen dat het personeel beschikt hierover, ermee bekend is en deze in de praktijk </w:t>
      </w:r>
      <w:r w:rsidR="001D2C5A" w:rsidRPr="00C2624C">
        <w:rPr>
          <w:rFonts w:ascii="Verdana" w:eastAsiaTheme="majorEastAsia" w:hAnsi="Verdana" w:cs="Segoe UI"/>
          <w:i/>
          <w:color w:val="0070C0"/>
          <w:sz w:val="20"/>
          <w:szCs w:val="20"/>
        </w:rPr>
        <w:t>toepast.</w:t>
      </w:r>
      <w:r w:rsidR="000429EE" w:rsidRPr="00C2624C">
        <w:rPr>
          <w:rStyle w:val="normaltextrun"/>
          <w:rFonts w:ascii="Verdana" w:eastAsiaTheme="majorEastAsia" w:hAnsi="Verdana" w:cs="Segoe UI"/>
          <w:i/>
          <w:color w:val="0070C0"/>
          <w:sz w:val="20"/>
          <w:szCs w:val="20"/>
        </w:rPr>
        <w:t> De procedures bevatten voor iedere processtap (zie hiervoor schema in BRL100 2.0 paragraaf 3.1) ten minste een beschrijving van:</w:t>
      </w:r>
      <w:r w:rsidR="000429EE" w:rsidRPr="00C2624C">
        <w:rPr>
          <w:rStyle w:val="eop"/>
          <w:rFonts w:ascii="Verdana" w:eastAsiaTheme="majorEastAsia" w:hAnsi="Verdana" w:cs="Segoe UI"/>
          <w:i/>
          <w:iCs/>
          <w:color w:val="0070C0"/>
          <w:sz w:val="20"/>
          <w:szCs w:val="20"/>
        </w:rPr>
        <w:t> </w:t>
      </w:r>
    </w:p>
    <w:p w14:paraId="07679D31" w14:textId="77777777" w:rsidR="000429EE" w:rsidRPr="00C2624C" w:rsidRDefault="000429EE" w:rsidP="000429EE">
      <w:pPr>
        <w:pStyle w:val="paragraph"/>
        <w:numPr>
          <w:ilvl w:val="0"/>
          <w:numId w:val="42"/>
        </w:numPr>
        <w:spacing w:before="0" w:beforeAutospacing="0" w:after="0" w:afterAutospacing="0"/>
        <w:ind w:left="360" w:firstLine="0"/>
        <w:textAlignment w:val="baseline"/>
        <w:rPr>
          <w:rFonts w:ascii="Verdana" w:hAnsi="Verdana" w:cs="Segoe UI"/>
          <w:i/>
          <w:iCs/>
          <w:color w:val="0070C0"/>
          <w:sz w:val="20"/>
          <w:szCs w:val="20"/>
        </w:rPr>
      </w:pPr>
      <w:r w:rsidRPr="00C2624C">
        <w:rPr>
          <w:rStyle w:val="normaltextrun"/>
          <w:rFonts w:ascii="Verdana" w:eastAsiaTheme="majorEastAsia" w:hAnsi="Verdana" w:cs="Segoe UI"/>
          <w:i/>
          <w:color w:val="0070C0"/>
          <w:sz w:val="20"/>
          <w:szCs w:val="20"/>
        </w:rPr>
        <w:t>De instrumenten en apparaten waarvan gebruik wordt gemaakt en de wijze waarop controle op de goede werking van deze instrumenten en apparaten wordt uitgevoerd (zie ook paragraaf 3.4);</w:t>
      </w:r>
      <w:r w:rsidRPr="00C2624C">
        <w:rPr>
          <w:rStyle w:val="eop"/>
          <w:rFonts w:ascii="Verdana" w:eastAsiaTheme="majorEastAsia" w:hAnsi="Verdana" w:cs="Segoe UI"/>
          <w:i/>
          <w:iCs/>
          <w:color w:val="0070C0"/>
          <w:sz w:val="20"/>
          <w:szCs w:val="20"/>
        </w:rPr>
        <w:t> </w:t>
      </w:r>
    </w:p>
    <w:p w14:paraId="2D0620F1" w14:textId="77777777" w:rsidR="000429EE" w:rsidRPr="00C2624C" w:rsidRDefault="000429EE" w:rsidP="000429EE">
      <w:pPr>
        <w:pStyle w:val="paragraph"/>
        <w:numPr>
          <w:ilvl w:val="0"/>
          <w:numId w:val="43"/>
        </w:numPr>
        <w:spacing w:before="0" w:beforeAutospacing="0" w:after="0" w:afterAutospacing="0"/>
        <w:ind w:left="360" w:firstLine="0"/>
        <w:textAlignment w:val="baseline"/>
        <w:rPr>
          <w:rFonts w:ascii="Verdana" w:hAnsi="Verdana" w:cs="Segoe UI"/>
          <w:i/>
          <w:iCs/>
          <w:color w:val="0070C0"/>
          <w:sz w:val="20"/>
          <w:szCs w:val="20"/>
        </w:rPr>
      </w:pPr>
      <w:r w:rsidRPr="00C2624C">
        <w:rPr>
          <w:rStyle w:val="normaltextrun"/>
          <w:rFonts w:ascii="Verdana" w:eastAsiaTheme="majorEastAsia" w:hAnsi="Verdana" w:cs="Segoe UI"/>
          <w:i/>
          <w:color w:val="0070C0"/>
          <w:sz w:val="20"/>
          <w:szCs w:val="20"/>
        </w:rPr>
        <w:t>De certificaten f-gassen voor personen waarover het personeel moet beschikken;</w:t>
      </w:r>
      <w:r w:rsidRPr="00C2624C">
        <w:rPr>
          <w:rStyle w:val="eop"/>
          <w:rFonts w:ascii="Verdana" w:eastAsiaTheme="majorEastAsia" w:hAnsi="Verdana" w:cs="Segoe UI"/>
          <w:i/>
          <w:iCs/>
          <w:color w:val="0070C0"/>
          <w:sz w:val="20"/>
          <w:szCs w:val="20"/>
        </w:rPr>
        <w:t> </w:t>
      </w:r>
    </w:p>
    <w:p w14:paraId="5F2A839B" w14:textId="77777777" w:rsidR="000429EE" w:rsidRPr="00C2624C" w:rsidRDefault="000429EE" w:rsidP="000429EE">
      <w:pPr>
        <w:pStyle w:val="paragraph"/>
        <w:numPr>
          <w:ilvl w:val="0"/>
          <w:numId w:val="44"/>
        </w:numPr>
        <w:spacing w:before="0" w:beforeAutospacing="0" w:after="0" w:afterAutospacing="0"/>
        <w:ind w:left="360" w:firstLine="0"/>
        <w:textAlignment w:val="baseline"/>
        <w:rPr>
          <w:rFonts w:ascii="Verdana" w:hAnsi="Verdana" w:cs="Segoe UI"/>
          <w:i/>
          <w:iCs/>
          <w:color w:val="0070C0"/>
          <w:sz w:val="20"/>
          <w:szCs w:val="20"/>
        </w:rPr>
      </w:pPr>
      <w:r w:rsidRPr="00C2624C">
        <w:rPr>
          <w:rStyle w:val="normaltextrun"/>
          <w:rFonts w:ascii="Verdana" w:eastAsiaTheme="majorEastAsia" w:hAnsi="Verdana" w:cs="Segoe UI"/>
          <w:i/>
          <w:color w:val="0070C0"/>
          <w:sz w:val="20"/>
          <w:szCs w:val="20"/>
        </w:rPr>
        <w:t>De voorzieningen of technieken die worden toegepast om lekkage van f-gassen te voorkomen;</w:t>
      </w:r>
      <w:r w:rsidRPr="00C2624C">
        <w:rPr>
          <w:rStyle w:val="eop"/>
          <w:rFonts w:ascii="Verdana" w:eastAsiaTheme="majorEastAsia" w:hAnsi="Verdana" w:cs="Segoe UI"/>
          <w:i/>
          <w:iCs/>
          <w:color w:val="0070C0"/>
          <w:sz w:val="20"/>
          <w:szCs w:val="20"/>
        </w:rPr>
        <w:t> </w:t>
      </w:r>
    </w:p>
    <w:p w14:paraId="7D07CB23" w14:textId="1B912AA6" w:rsidR="000429EE" w:rsidRPr="00C2624C" w:rsidRDefault="000429EE" w:rsidP="000429EE">
      <w:pPr>
        <w:pStyle w:val="paragraph"/>
        <w:numPr>
          <w:ilvl w:val="0"/>
          <w:numId w:val="45"/>
        </w:numPr>
        <w:spacing w:before="0" w:beforeAutospacing="0" w:after="0" w:afterAutospacing="0"/>
        <w:ind w:left="360" w:firstLine="0"/>
        <w:textAlignment w:val="baseline"/>
        <w:rPr>
          <w:rStyle w:val="eop"/>
          <w:rFonts w:ascii="Verdana" w:hAnsi="Verdana" w:cs="Arial"/>
          <w:i/>
          <w:color w:val="0070C0"/>
          <w:sz w:val="20"/>
          <w:szCs w:val="20"/>
        </w:rPr>
      </w:pPr>
      <w:r w:rsidRPr="00C2624C">
        <w:rPr>
          <w:rStyle w:val="normaltextrun"/>
          <w:rFonts w:ascii="Verdana" w:eastAsiaTheme="majorEastAsia" w:hAnsi="Verdana" w:cs="Arial"/>
          <w:i/>
          <w:color w:val="0070C0"/>
          <w:sz w:val="20"/>
          <w:szCs w:val="20"/>
        </w:rPr>
        <w:t>De wijze van bijhouden van het logboek zodat het is gewaarborgd dat alle in paragraaf 3.3.1 genoemde gegevens in het logboek worden vermeld. </w:t>
      </w:r>
      <w:r w:rsidRPr="00C2624C">
        <w:rPr>
          <w:rStyle w:val="eop"/>
          <w:rFonts w:ascii="Verdana" w:eastAsiaTheme="majorEastAsia" w:hAnsi="Verdana" w:cs="Arial"/>
          <w:i/>
          <w:color w:val="0070C0"/>
          <w:sz w:val="20"/>
          <w:szCs w:val="20"/>
        </w:rPr>
        <w:t> </w:t>
      </w:r>
    </w:p>
    <w:p w14:paraId="7C2275E6" w14:textId="3874E047" w:rsidR="00213B02" w:rsidRPr="00C2624C" w:rsidRDefault="00213B02" w:rsidP="00213B02">
      <w:pPr>
        <w:pStyle w:val="paragraph"/>
        <w:spacing w:before="0" w:beforeAutospacing="0" w:after="0" w:afterAutospacing="0"/>
        <w:ind w:left="360"/>
        <w:textAlignment w:val="baseline"/>
        <w:rPr>
          <w:rFonts w:ascii="Verdana" w:hAnsi="Verdana" w:cs="Arial"/>
          <w:i/>
          <w:color w:val="0070C0"/>
          <w:sz w:val="20"/>
          <w:szCs w:val="20"/>
        </w:rPr>
      </w:pPr>
    </w:p>
    <w:p w14:paraId="2F090B41" w14:textId="659BAD64" w:rsidR="000429EE" w:rsidRPr="00C2624C" w:rsidRDefault="00213B02" w:rsidP="000429EE">
      <w:pPr>
        <w:pStyle w:val="paragraph"/>
        <w:spacing w:before="0" w:beforeAutospacing="0" w:after="0" w:afterAutospacing="0"/>
        <w:textAlignment w:val="baseline"/>
        <w:rPr>
          <w:rStyle w:val="eop"/>
          <w:rFonts w:ascii="Verdana" w:eastAsiaTheme="majorEastAsia" w:hAnsi="Verdana" w:cs="Segoe UI"/>
          <w:i/>
          <w:iCs/>
          <w:color w:val="0070C0"/>
          <w:sz w:val="20"/>
          <w:szCs w:val="20"/>
        </w:rPr>
      </w:pPr>
      <w:r w:rsidRPr="00C2624C">
        <w:rPr>
          <w:rStyle w:val="eop"/>
          <w:rFonts w:ascii="Verdana" w:eastAsiaTheme="majorEastAsia" w:hAnsi="Verdana" w:cs="Segoe UI"/>
          <w:i/>
          <w:iCs/>
          <w:color w:val="0070C0"/>
          <w:sz w:val="20"/>
          <w:szCs w:val="20"/>
        </w:rPr>
        <w:t>Voor sommige processtappen is bovenstaande A t/m D niet relevant, vandaar dat er n.v.t. staat.  De tabel is een overzicht van de processtappen en hoeft verder niet ingevuld te worden.</w:t>
      </w:r>
    </w:p>
    <w:p w14:paraId="07E5F56B" w14:textId="77777777" w:rsidR="00213B02" w:rsidRPr="00C2624C" w:rsidRDefault="00213B02" w:rsidP="000429EE">
      <w:pPr>
        <w:pStyle w:val="paragraph"/>
        <w:spacing w:before="0" w:beforeAutospacing="0" w:after="0" w:afterAutospacing="0"/>
        <w:textAlignment w:val="baseline"/>
        <w:rPr>
          <w:rFonts w:ascii="Verdana" w:hAnsi="Verdana" w:cs="Segoe UI"/>
          <w:i/>
          <w:iCs/>
          <w:color w:val="0070C0"/>
          <w:sz w:val="20"/>
          <w:szCs w:val="20"/>
        </w:rPr>
      </w:pPr>
    </w:p>
    <w:p w14:paraId="09019B1A" w14:textId="5137A9BB" w:rsidR="000429EE" w:rsidRPr="00C2624C" w:rsidRDefault="00213B02" w:rsidP="000429EE">
      <w:pPr>
        <w:pStyle w:val="paragraph"/>
        <w:spacing w:before="0" w:beforeAutospacing="0" w:after="0" w:afterAutospacing="0"/>
        <w:textAlignment w:val="baseline"/>
        <w:rPr>
          <w:rFonts w:ascii="Verdana" w:hAnsi="Verdana" w:cs="Segoe UI"/>
          <w:i/>
          <w:color w:val="0070C0"/>
          <w:sz w:val="20"/>
          <w:szCs w:val="20"/>
        </w:rPr>
      </w:pPr>
      <w:r w:rsidRPr="00C2624C">
        <w:rPr>
          <w:rStyle w:val="normaltextrun"/>
          <w:rFonts w:ascii="Verdana" w:eastAsiaTheme="majorEastAsia" w:hAnsi="Verdana" w:cs="Segoe UI"/>
          <w:i/>
          <w:color w:val="0070C0"/>
          <w:sz w:val="20"/>
          <w:szCs w:val="20"/>
        </w:rPr>
        <w:t xml:space="preserve">De procedures per processtap zijn verder </w:t>
      </w:r>
      <w:r w:rsidR="000429EE" w:rsidRPr="00C2624C">
        <w:rPr>
          <w:rStyle w:val="normaltextrun"/>
          <w:rFonts w:ascii="Verdana" w:eastAsiaTheme="majorEastAsia" w:hAnsi="Verdana" w:cs="Segoe UI"/>
          <w:i/>
          <w:color w:val="0070C0"/>
          <w:sz w:val="20"/>
          <w:szCs w:val="20"/>
        </w:rPr>
        <w:t>uitgewerkt in de paragrafen tot en met 3.1.13, waarbij veelal </w:t>
      </w:r>
      <w:r w:rsidR="000429EE" w:rsidRPr="00C2624C">
        <w:rPr>
          <w:rStyle w:val="spellingerror"/>
          <w:rFonts w:ascii="Verdana" w:eastAsiaTheme="majorEastAsia" w:hAnsi="Verdana" w:cs="Segoe UI"/>
          <w:i/>
          <w:color w:val="0070C0"/>
          <w:sz w:val="20"/>
          <w:szCs w:val="20"/>
        </w:rPr>
        <w:t>ve</w:t>
      </w:r>
      <w:r w:rsidRPr="00C2624C">
        <w:rPr>
          <w:rStyle w:val="spellingerror"/>
          <w:rFonts w:ascii="Verdana" w:eastAsiaTheme="majorEastAsia" w:hAnsi="Verdana" w:cs="Segoe UI"/>
          <w:i/>
          <w:color w:val="0070C0"/>
          <w:sz w:val="20"/>
          <w:szCs w:val="20"/>
        </w:rPr>
        <w:t>r</w:t>
      </w:r>
      <w:r w:rsidR="000429EE" w:rsidRPr="00C2624C">
        <w:rPr>
          <w:rStyle w:val="spellingerror"/>
          <w:rFonts w:ascii="Verdana" w:eastAsiaTheme="majorEastAsia" w:hAnsi="Verdana" w:cs="Segoe UI"/>
          <w:i/>
          <w:color w:val="0070C0"/>
          <w:sz w:val="20"/>
          <w:szCs w:val="20"/>
        </w:rPr>
        <w:t>wezen</w:t>
      </w:r>
      <w:r w:rsidR="000429EE" w:rsidRPr="00C2624C">
        <w:rPr>
          <w:rStyle w:val="normaltextrun"/>
          <w:rFonts w:ascii="Verdana" w:eastAsiaTheme="majorEastAsia" w:hAnsi="Verdana" w:cs="Segoe UI"/>
          <w:i/>
          <w:color w:val="0070C0"/>
          <w:sz w:val="20"/>
          <w:szCs w:val="20"/>
        </w:rPr>
        <w:t> wordt naar de NVKL-werkinstructies. Deze zijn in het algemeen beschreven, maar er moet nog wel gecontroleerd worden of het voor uw bedrijf toepasbaar is.</w:t>
      </w:r>
      <w:r w:rsidR="000429EE" w:rsidRPr="00C2624C">
        <w:rPr>
          <w:rStyle w:val="eop"/>
          <w:rFonts w:ascii="Verdana" w:eastAsiaTheme="majorEastAsia" w:hAnsi="Verdana" w:cs="Segoe UI"/>
          <w:i/>
          <w:color w:val="0070C0"/>
          <w:sz w:val="20"/>
          <w:szCs w:val="20"/>
        </w:rPr>
        <w:t> </w:t>
      </w:r>
    </w:p>
    <w:p w14:paraId="1DA7E9CC" w14:textId="77777777" w:rsidR="000429EE" w:rsidRPr="00C2624C" w:rsidRDefault="000429EE" w:rsidP="000429EE">
      <w:pPr>
        <w:pStyle w:val="paragraph"/>
        <w:spacing w:before="0" w:beforeAutospacing="0" w:after="0" w:afterAutospacing="0"/>
        <w:textAlignment w:val="baseline"/>
        <w:rPr>
          <w:rFonts w:ascii="Verdana" w:hAnsi="Verdana" w:cs="Segoe UI"/>
          <w:i/>
          <w:sz w:val="20"/>
          <w:szCs w:val="20"/>
        </w:rPr>
      </w:pPr>
      <w:r w:rsidRPr="00C2624C">
        <w:rPr>
          <w:rStyle w:val="eop"/>
          <w:rFonts w:ascii="Verdana" w:eastAsiaTheme="majorEastAsia" w:hAnsi="Verdana" w:cs="Segoe UI"/>
          <w:i/>
          <w:sz w:val="20"/>
          <w:szCs w:val="20"/>
        </w:rPr>
        <w:t> </w:t>
      </w:r>
    </w:p>
    <w:p w14:paraId="41537C34" w14:textId="77777777" w:rsidR="000429EE" w:rsidRPr="00C2624C" w:rsidRDefault="000429EE" w:rsidP="000429EE">
      <w:pPr>
        <w:rPr>
          <w:szCs w:val="20"/>
        </w:rPr>
      </w:pPr>
    </w:p>
    <w:p w14:paraId="24B2F52D" w14:textId="26A96ACC" w:rsidR="005B1E64" w:rsidRPr="00C2624C" w:rsidRDefault="00591916" w:rsidP="005B1E64">
      <w:pPr>
        <w:spacing w:line="276" w:lineRule="auto"/>
        <w:rPr>
          <w:szCs w:val="20"/>
        </w:rPr>
      </w:pPr>
      <w:r w:rsidRPr="00C2624C">
        <w:rPr>
          <w:szCs w:val="20"/>
        </w:rPr>
        <w:t>Bij</w:t>
      </w:r>
      <w:r w:rsidR="00EE2D10" w:rsidRPr="00C2624C">
        <w:rPr>
          <w:szCs w:val="20"/>
        </w:rPr>
        <w:t xml:space="preserve"> </w:t>
      </w:r>
      <w:r w:rsidR="005B1E64" w:rsidRPr="00C2624C">
        <w:rPr>
          <w:szCs w:val="20"/>
        </w:rPr>
        <w:t>installatie, onderhoud of service, reparatie en buitendienststelling van stationaire koelapparatuur, stationaire klimaatregelingsapparatuur en stationaire warmtepompe</w:t>
      </w:r>
      <w:r w:rsidR="002E36A0" w:rsidRPr="00C2624C">
        <w:rPr>
          <w:szCs w:val="20"/>
        </w:rPr>
        <w:t>n</w:t>
      </w:r>
      <w:r w:rsidRPr="00C2624C">
        <w:rPr>
          <w:szCs w:val="20"/>
        </w:rPr>
        <w:t xml:space="preserve"> geldt als procedure dat </w:t>
      </w:r>
      <w:r w:rsidR="004848A0" w:rsidRPr="00C2624C">
        <w:rPr>
          <w:szCs w:val="20"/>
        </w:rPr>
        <w:t>ten minste de</w:t>
      </w:r>
      <w:r w:rsidR="006A3AD5" w:rsidRPr="00C2624C">
        <w:rPr>
          <w:szCs w:val="20"/>
        </w:rPr>
        <w:t xml:space="preserve"> in tabel 3 gemarkeerde </w:t>
      </w:r>
      <w:r w:rsidR="009538FF" w:rsidRPr="00C2624C">
        <w:rPr>
          <w:szCs w:val="20"/>
        </w:rPr>
        <w:t xml:space="preserve">processtappen uit </w:t>
      </w:r>
      <w:r w:rsidR="0060224C" w:rsidRPr="00C2624C">
        <w:rPr>
          <w:szCs w:val="20"/>
        </w:rPr>
        <w:t xml:space="preserve">de </w:t>
      </w:r>
      <w:r w:rsidR="006D33E7" w:rsidRPr="00C2624C">
        <w:rPr>
          <w:szCs w:val="20"/>
        </w:rPr>
        <w:t>tabel worden</w:t>
      </w:r>
      <w:r w:rsidR="006A3AD5" w:rsidRPr="00C2624C">
        <w:rPr>
          <w:szCs w:val="20"/>
        </w:rPr>
        <w:t xml:space="preserve"> </w:t>
      </w:r>
      <w:r w:rsidR="00EF186E" w:rsidRPr="00C2624C">
        <w:rPr>
          <w:szCs w:val="20"/>
        </w:rPr>
        <w:t>gevolgd.</w:t>
      </w:r>
      <w:r w:rsidR="009538FF" w:rsidRPr="00C2624C">
        <w:rPr>
          <w:szCs w:val="20"/>
        </w:rPr>
        <w:t xml:space="preserve"> </w:t>
      </w:r>
    </w:p>
    <w:p w14:paraId="3CC34212" w14:textId="77777777" w:rsidR="008C6AD7" w:rsidRPr="00C2624C" w:rsidRDefault="008C6AD7" w:rsidP="00222192">
      <w:pPr>
        <w:rPr>
          <w:szCs w:val="20"/>
        </w:rPr>
      </w:pPr>
    </w:p>
    <w:p w14:paraId="7664C71C" w14:textId="43CE8D84" w:rsidR="00222192" w:rsidRDefault="00222192" w:rsidP="00222192">
      <w:pPr>
        <w:rPr>
          <w:szCs w:val="20"/>
        </w:rPr>
      </w:pPr>
      <w:r w:rsidRPr="00C2624C">
        <w:rPr>
          <w:szCs w:val="20"/>
        </w:rPr>
        <w:t>Voor het uitvoeren van de processen is een Cat. II diploma vereist voor installaties tot 3 kg koudemiddelinhoud en Cat. I-diploma voor installaties groter dan 3 kg koudemiddelinhoud, tenzij anders aangegeven.</w:t>
      </w:r>
    </w:p>
    <w:p w14:paraId="6617DD6A" w14:textId="46883F02" w:rsidR="00D309B0" w:rsidRDefault="00D309B0" w:rsidP="00222192">
      <w:pPr>
        <w:rPr>
          <w:szCs w:val="20"/>
        </w:rPr>
      </w:pPr>
    </w:p>
    <w:p w14:paraId="73E6012C" w14:textId="1ECC3207" w:rsidR="00C01645" w:rsidRDefault="00C01645" w:rsidP="00222192">
      <w:pPr>
        <w:rPr>
          <w:szCs w:val="20"/>
        </w:rPr>
      </w:pPr>
      <w:r>
        <w:rPr>
          <w:szCs w:val="20"/>
        </w:rPr>
        <w:t>Het document</w:t>
      </w:r>
      <w:r w:rsidR="00863D58">
        <w:rPr>
          <w:szCs w:val="20"/>
        </w:rPr>
        <w:t xml:space="preserve"> NVKL-</w:t>
      </w:r>
      <w:r>
        <w:rPr>
          <w:szCs w:val="20"/>
        </w:rPr>
        <w:t xml:space="preserve"> werkinstructies stationaire koelinstallaties</w:t>
      </w:r>
      <w:r w:rsidR="00863D58">
        <w:rPr>
          <w:szCs w:val="20"/>
        </w:rPr>
        <w:t xml:space="preserve"> bevat procedures voor:</w:t>
      </w:r>
    </w:p>
    <w:p w14:paraId="3F24597B" w14:textId="77777777" w:rsidR="00FB75A2" w:rsidRDefault="00E20815" w:rsidP="00FB75A2">
      <w:pPr>
        <w:pStyle w:val="Lijstalinea"/>
        <w:numPr>
          <w:ilvl w:val="0"/>
          <w:numId w:val="32"/>
        </w:numPr>
        <w:rPr>
          <w:szCs w:val="20"/>
        </w:rPr>
      </w:pPr>
      <w:r w:rsidRPr="00FB75A2">
        <w:rPr>
          <w:szCs w:val="20"/>
        </w:rPr>
        <w:t>inspectie en onderhoud</w:t>
      </w:r>
      <w:r w:rsidR="00FB75A2">
        <w:rPr>
          <w:szCs w:val="20"/>
        </w:rPr>
        <w:t>;</w:t>
      </w:r>
    </w:p>
    <w:p w14:paraId="2F8EF8D9" w14:textId="77777777" w:rsidR="00FB75A2" w:rsidRDefault="00E20815" w:rsidP="00FB75A2">
      <w:pPr>
        <w:pStyle w:val="Lijstalinea"/>
        <w:numPr>
          <w:ilvl w:val="0"/>
          <w:numId w:val="32"/>
        </w:numPr>
        <w:rPr>
          <w:szCs w:val="20"/>
        </w:rPr>
      </w:pPr>
      <w:r w:rsidRPr="00FB75A2">
        <w:rPr>
          <w:szCs w:val="20"/>
        </w:rPr>
        <w:t>nieuw</w:t>
      </w:r>
      <w:r w:rsidR="00FB75A2">
        <w:rPr>
          <w:szCs w:val="20"/>
        </w:rPr>
        <w:t>bouw</w:t>
      </w:r>
      <w:r w:rsidRPr="00FB75A2">
        <w:rPr>
          <w:szCs w:val="20"/>
        </w:rPr>
        <w:t xml:space="preserve"> </w:t>
      </w:r>
      <w:r w:rsidR="00C01645" w:rsidRPr="00FB75A2">
        <w:rPr>
          <w:szCs w:val="20"/>
        </w:rPr>
        <w:t>of modificaties aan bestaande installaties</w:t>
      </w:r>
      <w:r w:rsidR="00FB75A2">
        <w:rPr>
          <w:szCs w:val="20"/>
        </w:rPr>
        <w:t xml:space="preserve">; </w:t>
      </w:r>
    </w:p>
    <w:p w14:paraId="088BD770" w14:textId="77777777" w:rsidR="001D1F25" w:rsidRDefault="00C01645" w:rsidP="00FB75A2">
      <w:pPr>
        <w:pStyle w:val="Lijstalinea"/>
        <w:numPr>
          <w:ilvl w:val="0"/>
          <w:numId w:val="32"/>
        </w:numPr>
        <w:rPr>
          <w:szCs w:val="20"/>
        </w:rPr>
      </w:pPr>
      <w:r w:rsidRPr="00FB75A2">
        <w:rPr>
          <w:szCs w:val="20"/>
        </w:rPr>
        <w:t>reparatie of vervanging van onder</w:t>
      </w:r>
      <w:r w:rsidR="006A7843" w:rsidRPr="00FB75A2">
        <w:rPr>
          <w:szCs w:val="20"/>
        </w:rPr>
        <w:t>d</w:t>
      </w:r>
      <w:r w:rsidR="00FB75A2">
        <w:rPr>
          <w:szCs w:val="20"/>
        </w:rPr>
        <w:t>elen</w:t>
      </w:r>
    </w:p>
    <w:p w14:paraId="353F381F" w14:textId="77777777" w:rsidR="001D1F25" w:rsidRDefault="001D1F25" w:rsidP="00FB75A2">
      <w:pPr>
        <w:pStyle w:val="Lijstalinea"/>
        <w:numPr>
          <w:ilvl w:val="0"/>
          <w:numId w:val="32"/>
        </w:numPr>
        <w:rPr>
          <w:szCs w:val="20"/>
        </w:rPr>
      </w:pPr>
      <w:r>
        <w:rPr>
          <w:szCs w:val="20"/>
        </w:rPr>
        <w:t>demontages of sloop</w:t>
      </w:r>
    </w:p>
    <w:p w14:paraId="34C131DC" w14:textId="77777777" w:rsidR="001D1F25" w:rsidRDefault="001D1F25" w:rsidP="00FB75A2">
      <w:pPr>
        <w:pStyle w:val="Lijstalinea"/>
        <w:numPr>
          <w:ilvl w:val="0"/>
          <w:numId w:val="32"/>
        </w:numPr>
        <w:rPr>
          <w:szCs w:val="20"/>
        </w:rPr>
      </w:pPr>
      <w:r>
        <w:rPr>
          <w:szCs w:val="20"/>
        </w:rPr>
        <w:t>invullen logboek</w:t>
      </w:r>
    </w:p>
    <w:p w14:paraId="48555D58" w14:textId="77777777" w:rsidR="00807921" w:rsidRDefault="00807921" w:rsidP="00FB75A2">
      <w:pPr>
        <w:pStyle w:val="Lijstalinea"/>
        <w:numPr>
          <w:ilvl w:val="0"/>
          <w:numId w:val="32"/>
        </w:numPr>
        <w:rPr>
          <w:szCs w:val="20"/>
        </w:rPr>
      </w:pPr>
      <w:r>
        <w:rPr>
          <w:szCs w:val="20"/>
        </w:rPr>
        <w:t>controle op lekkage</w:t>
      </w:r>
    </w:p>
    <w:p w14:paraId="692B1C4D" w14:textId="77777777" w:rsidR="00807921" w:rsidRDefault="00807921" w:rsidP="00FB75A2">
      <w:pPr>
        <w:pStyle w:val="Lijstalinea"/>
        <w:numPr>
          <w:ilvl w:val="0"/>
          <w:numId w:val="32"/>
        </w:numPr>
        <w:rPr>
          <w:szCs w:val="20"/>
        </w:rPr>
      </w:pPr>
      <w:r>
        <w:rPr>
          <w:szCs w:val="20"/>
        </w:rPr>
        <w:t>in bedrijfstelling van apparatuur.</w:t>
      </w:r>
    </w:p>
    <w:p w14:paraId="33B80202" w14:textId="77777777" w:rsidR="00757535" w:rsidRDefault="00757535" w:rsidP="00757535">
      <w:pPr>
        <w:rPr>
          <w:szCs w:val="20"/>
        </w:rPr>
      </w:pPr>
    </w:p>
    <w:p w14:paraId="5E35A257" w14:textId="64DC2391" w:rsidR="00995C5A" w:rsidRPr="00807921" w:rsidRDefault="00807921" w:rsidP="00757535">
      <w:pPr>
        <w:rPr>
          <w:szCs w:val="20"/>
        </w:rPr>
      </w:pPr>
      <w:r>
        <w:rPr>
          <w:szCs w:val="20"/>
        </w:rPr>
        <w:t xml:space="preserve">Deze procedures bevatten werkinstructies voor </w:t>
      </w:r>
      <w:r w:rsidR="006D33E7">
        <w:rPr>
          <w:szCs w:val="20"/>
        </w:rPr>
        <w:t>d</w:t>
      </w:r>
      <w:r w:rsidR="006D33E7" w:rsidRPr="00807921">
        <w:rPr>
          <w:szCs w:val="20"/>
        </w:rPr>
        <w:t xml:space="preserve">rukbeproeving, </w:t>
      </w:r>
      <w:proofErr w:type="spellStart"/>
      <w:r w:rsidR="00F42693" w:rsidRPr="00807921">
        <w:rPr>
          <w:szCs w:val="20"/>
        </w:rPr>
        <w:t>vacumeren</w:t>
      </w:r>
      <w:proofErr w:type="spellEnd"/>
      <w:r w:rsidR="00F42693" w:rsidRPr="00807921">
        <w:rPr>
          <w:szCs w:val="20"/>
        </w:rPr>
        <w:t>, vullen</w:t>
      </w:r>
      <w:r w:rsidR="006A7843" w:rsidRPr="00807921">
        <w:rPr>
          <w:szCs w:val="20"/>
        </w:rPr>
        <w:t xml:space="preserve"> van apparatuur, verwijderen van f-gas voorafgaande aan reparatie of buitengebruikstelling van apparatuur, inbedrijfstelling van </w:t>
      </w:r>
      <w:r w:rsidR="001D2C5A" w:rsidRPr="00807921">
        <w:rPr>
          <w:szCs w:val="20"/>
        </w:rPr>
        <w:t>apparatuur,</w:t>
      </w:r>
      <w:r w:rsidR="006A7843" w:rsidRPr="00807921">
        <w:rPr>
          <w:szCs w:val="20"/>
        </w:rPr>
        <w:t xml:space="preserve"> buite</w:t>
      </w:r>
      <w:r w:rsidR="00995C5A" w:rsidRPr="00807921">
        <w:rPr>
          <w:szCs w:val="20"/>
        </w:rPr>
        <w:t>ngebruikstelling van apparatuur</w:t>
      </w:r>
      <w:r w:rsidR="006A7843" w:rsidRPr="00807921">
        <w:rPr>
          <w:szCs w:val="20"/>
        </w:rPr>
        <w:t xml:space="preserve"> </w:t>
      </w:r>
      <w:r w:rsidR="001D2C5A" w:rsidRPr="00807921">
        <w:rPr>
          <w:szCs w:val="20"/>
        </w:rPr>
        <w:t>en lekkagecontrole</w:t>
      </w:r>
      <w:r w:rsidR="00757535">
        <w:rPr>
          <w:szCs w:val="20"/>
        </w:rPr>
        <w:t>. De proced</w:t>
      </w:r>
      <w:r w:rsidR="000B4369">
        <w:rPr>
          <w:szCs w:val="20"/>
        </w:rPr>
        <w:t>ure voor processtap ontwikkelen en ontwerpen zijn in dit handboek opgenomen.</w:t>
      </w:r>
    </w:p>
    <w:p w14:paraId="5596AA5E" w14:textId="77777777" w:rsidR="00995C5A" w:rsidRDefault="00995C5A">
      <w:pPr>
        <w:spacing w:after="160" w:line="259" w:lineRule="auto"/>
        <w:rPr>
          <w:szCs w:val="20"/>
        </w:rPr>
      </w:pPr>
      <w:r>
        <w:rPr>
          <w:szCs w:val="20"/>
        </w:rPr>
        <w:br w:type="page"/>
      </w:r>
    </w:p>
    <w:tbl>
      <w:tblPr>
        <w:tblStyle w:val="Tabelraster"/>
        <w:tblpPr w:leftFromText="141" w:rightFromText="141" w:vertAnchor="text" w:horzAnchor="margin" w:tblpXSpec="center" w:tblpY="134"/>
        <w:tblW w:w="9907" w:type="dxa"/>
        <w:tblInd w:w="0" w:type="dxa"/>
        <w:tblLook w:val="04A0" w:firstRow="1" w:lastRow="0" w:firstColumn="1" w:lastColumn="0" w:noHBand="0" w:noVBand="1"/>
      </w:tblPr>
      <w:tblGrid>
        <w:gridCol w:w="2325"/>
        <w:gridCol w:w="3062"/>
        <w:gridCol w:w="2246"/>
        <w:gridCol w:w="758"/>
        <w:gridCol w:w="758"/>
        <w:gridCol w:w="758"/>
      </w:tblGrid>
      <w:tr w:rsidR="009754F3" w:rsidRPr="00C2624C" w14:paraId="3E113CE8" w14:textId="77777777" w:rsidTr="009754F3">
        <w:trPr>
          <w:cantSplit/>
          <w:trHeight w:val="1606"/>
        </w:trPr>
        <w:tc>
          <w:tcPr>
            <w:tcW w:w="2325" w:type="dxa"/>
            <w:vAlign w:val="center"/>
          </w:tcPr>
          <w:p w14:paraId="3CEFF448" w14:textId="77777777" w:rsidR="009754F3" w:rsidRPr="00C2624C" w:rsidRDefault="009754F3" w:rsidP="009754F3">
            <w:pPr>
              <w:jc w:val="center"/>
              <w:rPr>
                <w:b/>
                <w:bCs/>
              </w:rPr>
            </w:pPr>
            <w:r w:rsidRPr="00C2624C">
              <w:rPr>
                <w:b/>
                <w:bCs/>
              </w:rPr>
              <w:lastRenderedPageBreak/>
              <w:t>Input</w:t>
            </w:r>
          </w:p>
        </w:tc>
        <w:tc>
          <w:tcPr>
            <w:tcW w:w="3062" w:type="dxa"/>
            <w:vAlign w:val="center"/>
          </w:tcPr>
          <w:p w14:paraId="5C7B4346" w14:textId="77777777" w:rsidR="009754F3" w:rsidRPr="00C2624C" w:rsidRDefault="009754F3" w:rsidP="009754F3">
            <w:pPr>
              <w:jc w:val="center"/>
              <w:rPr>
                <w:b/>
                <w:bCs/>
              </w:rPr>
            </w:pPr>
            <w:r w:rsidRPr="00C2624C">
              <w:rPr>
                <w:b/>
                <w:bCs/>
              </w:rPr>
              <w:t>Processtap</w:t>
            </w:r>
          </w:p>
        </w:tc>
        <w:tc>
          <w:tcPr>
            <w:tcW w:w="2246" w:type="dxa"/>
            <w:vAlign w:val="center"/>
          </w:tcPr>
          <w:p w14:paraId="7FD0BB74" w14:textId="77777777" w:rsidR="009754F3" w:rsidRPr="00C2624C" w:rsidRDefault="009754F3" w:rsidP="009754F3">
            <w:pPr>
              <w:jc w:val="center"/>
              <w:rPr>
                <w:b/>
                <w:bCs/>
              </w:rPr>
            </w:pPr>
            <w:r w:rsidRPr="00C2624C">
              <w:rPr>
                <w:b/>
                <w:bCs/>
              </w:rPr>
              <w:t>Output</w:t>
            </w:r>
          </w:p>
        </w:tc>
        <w:tc>
          <w:tcPr>
            <w:tcW w:w="758" w:type="dxa"/>
            <w:textDirection w:val="btLr"/>
          </w:tcPr>
          <w:p w14:paraId="05B447FB" w14:textId="77777777" w:rsidR="009754F3" w:rsidRPr="00C2624C" w:rsidRDefault="009754F3" w:rsidP="009754F3">
            <w:pPr>
              <w:ind w:left="113" w:right="113"/>
              <w:rPr>
                <w:b/>
                <w:bCs/>
              </w:rPr>
            </w:pPr>
            <w:r w:rsidRPr="00C2624C">
              <w:rPr>
                <w:b/>
                <w:bCs/>
              </w:rPr>
              <w:t>Installatie</w:t>
            </w:r>
          </w:p>
        </w:tc>
        <w:tc>
          <w:tcPr>
            <w:tcW w:w="758" w:type="dxa"/>
            <w:textDirection w:val="btLr"/>
          </w:tcPr>
          <w:p w14:paraId="703A1EF4" w14:textId="77777777" w:rsidR="009754F3" w:rsidRPr="00C2624C" w:rsidRDefault="009754F3" w:rsidP="009754F3">
            <w:pPr>
              <w:ind w:left="113" w:right="113"/>
              <w:rPr>
                <w:b/>
                <w:bCs/>
              </w:rPr>
            </w:pPr>
            <w:r w:rsidRPr="00C2624C">
              <w:rPr>
                <w:b/>
                <w:bCs/>
              </w:rPr>
              <w:t>Onderhoud of service</w:t>
            </w:r>
          </w:p>
        </w:tc>
        <w:tc>
          <w:tcPr>
            <w:tcW w:w="758" w:type="dxa"/>
            <w:textDirection w:val="btLr"/>
          </w:tcPr>
          <w:p w14:paraId="00C26E61" w14:textId="77777777" w:rsidR="009754F3" w:rsidRPr="00C2624C" w:rsidRDefault="009754F3" w:rsidP="009754F3">
            <w:pPr>
              <w:ind w:left="113" w:right="113"/>
              <w:rPr>
                <w:b/>
                <w:bCs/>
              </w:rPr>
            </w:pPr>
            <w:r w:rsidRPr="00C2624C">
              <w:rPr>
                <w:b/>
                <w:bCs/>
              </w:rPr>
              <w:t>Buitendienststelling</w:t>
            </w:r>
          </w:p>
        </w:tc>
      </w:tr>
      <w:tr w:rsidR="009754F3" w:rsidRPr="00C2624C" w14:paraId="0FF48985" w14:textId="77777777" w:rsidTr="009754F3">
        <w:tc>
          <w:tcPr>
            <w:tcW w:w="2325" w:type="dxa"/>
          </w:tcPr>
          <w:p w14:paraId="365A5691" w14:textId="77777777" w:rsidR="009754F3" w:rsidRPr="00C2624C" w:rsidRDefault="009754F3" w:rsidP="009754F3">
            <w:r w:rsidRPr="00C2624C">
              <w:t>Wettelijke eisen, wensen en eisen overheid en klant</w:t>
            </w:r>
          </w:p>
        </w:tc>
        <w:tc>
          <w:tcPr>
            <w:tcW w:w="3062" w:type="dxa"/>
          </w:tcPr>
          <w:p w14:paraId="42B7C627" w14:textId="77777777" w:rsidR="009754F3" w:rsidRPr="00C2624C" w:rsidRDefault="009754F3" w:rsidP="009754F3">
            <w:pPr>
              <w:pStyle w:val="Lijstalinea"/>
              <w:numPr>
                <w:ilvl w:val="0"/>
                <w:numId w:val="36"/>
              </w:numPr>
            </w:pPr>
            <w:r w:rsidRPr="00C2624C">
              <w:t>Ontwikkelen</w:t>
            </w:r>
          </w:p>
        </w:tc>
        <w:tc>
          <w:tcPr>
            <w:tcW w:w="2246" w:type="dxa"/>
          </w:tcPr>
          <w:p w14:paraId="1F3998F7" w14:textId="77777777" w:rsidR="009754F3" w:rsidRPr="00C2624C" w:rsidRDefault="009754F3" w:rsidP="009754F3">
            <w:r w:rsidRPr="00C2624C">
              <w:t>Programma van eisen</w:t>
            </w:r>
          </w:p>
        </w:tc>
        <w:tc>
          <w:tcPr>
            <w:tcW w:w="758" w:type="dxa"/>
          </w:tcPr>
          <w:p w14:paraId="7FAE0A8D" w14:textId="77777777" w:rsidR="009754F3" w:rsidRPr="00C2624C" w:rsidRDefault="009754F3" w:rsidP="009754F3">
            <w:r w:rsidRPr="00C2624C">
              <w:t>n.v.t.</w:t>
            </w:r>
          </w:p>
        </w:tc>
        <w:tc>
          <w:tcPr>
            <w:tcW w:w="758" w:type="dxa"/>
          </w:tcPr>
          <w:p w14:paraId="52D7C6B9" w14:textId="77777777" w:rsidR="009754F3" w:rsidRPr="00C2624C" w:rsidRDefault="009754F3" w:rsidP="009754F3">
            <w:r w:rsidRPr="00C2624C">
              <w:t>n.v.t.</w:t>
            </w:r>
          </w:p>
        </w:tc>
        <w:tc>
          <w:tcPr>
            <w:tcW w:w="758" w:type="dxa"/>
          </w:tcPr>
          <w:p w14:paraId="3AEF78A8" w14:textId="77777777" w:rsidR="009754F3" w:rsidRPr="00C2624C" w:rsidRDefault="009754F3" w:rsidP="009754F3">
            <w:r w:rsidRPr="00C2624C">
              <w:t>n.v.t.</w:t>
            </w:r>
          </w:p>
        </w:tc>
      </w:tr>
      <w:tr w:rsidR="009754F3" w:rsidRPr="00C2624C" w14:paraId="18A15766" w14:textId="77777777" w:rsidTr="009754F3">
        <w:tc>
          <w:tcPr>
            <w:tcW w:w="2325" w:type="dxa"/>
          </w:tcPr>
          <w:p w14:paraId="334C678B" w14:textId="77777777" w:rsidR="009754F3" w:rsidRPr="00C2624C" w:rsidRDefault="009754F3" w:rsidP="009754F3">
            <w:r w:rsidRPr="00C2624C">
              <w:t>Programma van eisen</w:t>
            </w:r>
          </w:p>
        </w:tc>
        <w:tc>
          <w:tcPr>
            <w:tcW w:w="3062" w:type="dxa"/>
          </w:tcPr>
          <w:p w14:paraId="152D0A21" w14:textId="77777777" w:rsidR="009754F3" w:rsidRPr="00C2624C" w:rsidRDefault="009754F3" w:rsidP="009754F3">
            <w:pPr>
              <w:pStyle w:val="Lijstalinea"/>
              <w:numPr>
                <w:ilvl w:val="0"/>
                <w:numId w:val="36"/>
              </w:numPr>
            </w:pPr>
            <w:r w:rsidRPr="00C2624C">
              <w:t>Ontwerpen</w:t>
            </w:r>
          </w:p>
        </w:tc>
        <w:tc>
          <w:tcPr>
            <w:tcW w:w="2246" w:type="dxa"/>
          </w:tcPr>
          <w:p w14:paraId="7BEA442A" w14:textId="77777777" w:rsidR="009754F3" w:rsidRPr="00C2624C" w:rsidRDefault="009754F3" w:rsidP="009754F3">
            <w:r w:rsidRPr="00C2624C">
              <w:t>Installatieplan, offerte</w:t>
            </w:r>
          </w:p>
        </w:tc>
        <w:tc>
          <w:tcPr>
            <w:tcW w:w="758" w:type="dxa"/>
            <w:tcBorders>
              <w:bottom w:val="single" w:sz="4" w:space="0" w:color="auto"/>
            </w:tcBorders>
          </w:tcPr>
          <w:p w14:paraId="6545F797" w14:textId="77777777" w:rsidR="009754F3" w:rsidRPr="00C2624C" w:rsidRDefault="009754F3" w:rsidP="009754F3">
            <w:r w:rsidRPr="00C2624C">
              <w:t>n.v.t.</w:t>
            </w:r>
          </w:p>
        </w:tc>
        <w:tc>
          <w:tcPr>
            <w:tcW w:w="758" w:type="dxa"/>
          </w:tcPr>
          <w:p w14:paraId="48385145" w14:textId="77777777" w:rsidR="009754F3" w:rsidRPr="00C2624C" w:rsidRDefault="009754F3" w:rsidP="009754F3">
            <w:r w:rsidRPr="00C2624C">
              <w:t>n.v.t.</w:t>
            </w:r>
          </w:p>
        </w:tc>
        <w:tc>
          <w:tcPr>
            <w:tcW w:w="758" w:type="dxa"/>
          </w:tcPr>
          <w:p w14:paraId="33928FBF" w14:textId="77777777" w:rsidR="009754F3" w:rsidRPr="00C2624C" w:rsidRDefault="009754F3" w:rsidP="009754F3">
            <w:r w:rsidRPr="00C2624C">
              <w:t>n.v.t.</w:t>
            </w:r>
          </w:p>
        </w:tc>
      </w:tr>
      <w:tr w:rsidR="009754F3" w:rsidRPr="00C2624C" w14:paraId="0F766AC5" w14:textId="77777777" w:rsidTr="009754F3">
        <w:tc>
          <w:tcPr>
            <w:tcW w:w="2325" w:type="dxa"/>
          </w:tcPr>
          <w:p w14:paraId="00A2A2B3" w14:textId="77777777" w:rsidR="009754F3" w:rsidRPr="00C2624C" w:rsidRDefault="009754F3" w:rsidP="009754F3">
            <w:r w:rsidRPr="00C2624C">
              <w:t>Installatieplan, offerte</w:t>
            </w:r>
          </w:p>
        </w:tc>
        <w:tc>
          <w:tcPr>
            <w:tcW w:w="3062" w:type="dxa"/>
          </w:tcPr>
          <w:p w14:paraId="7A485ACE" w14:textId="77777777" w:rsidR="009754F3" w:rsidRPr="00C2624C" w:rsidRDefault="009754F3" w:rsidP="009754F3">
            <w:pPr>
              <w:pStyle w:val="Lijstalinea"/>
              <w:numPr>
                <w:ilvl w:val="0"/>
                <w:numId w:val="36"/>
              </w:numPr>
            </w:pPr>
            <w:r w:rsidRPr="00C2624C">
              <w:t>Installeren</w:t>
            </w:r>
          </w:p>
        </w:tc>
        <w:tc>
          <w:tcPr>
            <w:tcW w:w="2246" w:type="dxa"/>
          </w:tcPr>
          <w:p w14:paraId="44D0905D" w14:textId="77777777" w:rsidR="009754F3" w:rsidRPr="00C2624C" w:rsidRDefault="009754F3" w:rsidP="009754F3">
            <w:r w:rsidRPr="00C2624C">
              <w:t>Geïnstalleerde apparatuur</w:t>
            </w:r>
          </w:p>
        </w:tc>
        <w:tc>
          <w:tcPr>
            <w:tcW w:w="758" w:type="dxa"/>
            <w:shd w:val="pct5" w:color="auto" w:fill="5B9BD5" w:themeFill="accent1"/>
          </w:tcPr>
          <w:p w14:paraId="103F2B03" w14:textId="77777777" w:rsidR="009754F3" w:rsidRPr="00C2624C" w:rsidRDefault="009754F3" w:rsidP="009754F3"/>
        </w:tc>
        <w:tc>
          <w:tcPr>
            <w:tcW w:w="758" w:type="dxa"/>
            <w:tcBorders>
              <w:bottom w:val="single" w:sz="4" w:space="0" w:color="auto"/>
            </w:tcBorders>
          </w:tcPr>
          <w:p w14:paraId="6261C2CB" w14:textId="77777777" w:rsidR="009754F3" w:rsidRPr="00C2624C" w:rsidRDefault="009754F3" w:rsidP="009754F3">
            <w:r w:rsidRPr="00C2624C">
              <w:t>n.v.t.</w:t>
            </w:r>
          </w:p>
        </w:tc>
        <w:tc>
          <w:tcPr>
            <w:tcW w:w="758" w:type="dxa"/>
          </w:tcPr>
          <w:p w14:paraId="5B7AC222" w14:textId="77777777" w:rsidR="009754F3" w:rsidRPr="00C2624C" w:rsidRDefault="009754F3" w:rsidP="009754F3">
            <w:r w:rsidRPr="00C2624C">
              <w:t>n.v.t.</w:t>
            </w:r>
          </w:p>
        </w:tc>
      </w:tr>
      <w:tr w:rsidR="009754F3" w:rsidRPr="00C2624C" w14:paraId="096056E4" w14:textId="77777777" w:rsidTr="009754F3">
        <w:tc>
          <w:tcPr>
            <w:tcW w:w="2325" w:type="dxa"/>
          </w:tcPr>
          <w:p w14:paraId="4CEAC7EE" w14:textId="77777777" w:rsidR="009754F3" w:rsidRPr="00C2624C" w:rsidRDefault="009754F3" w:rsidP="009754F3">
            <w:r w:rsidRPr="00C2624C">
              <w:t>Geïnstalleerde apparatuur, logboek</w:t>
            </w:r>
          </w:p>
        </w:tc>
        <w:tc>
          <w:tcPr>
            <w:tcW w:w="3062" w:type="dxa"/>
          </w:tcPr>
          <w:p w14:paraId="6604D06C" w14:textId="77777777" w:rsidR="009754F3" w:rsidRPr="00C2624C" w:rsidRDefault="009754F3" w:rsidP="009754F3">
            <w:pPr>
              <w:pStyle w:val="Lijstalinea"/>
              <w:numPr>
                <w:ilvl w:val="0"/>
                <w:numId w:val="36"/>
              </w:numPr>
            </w:pPr>
            <w:r w:rsidRPr="00C2624C">
              <w:t>Lekdichtheidsbeproeving</w:t>
            </w:r>
          </w:p>
        </w:tc>
        <w:tc>
          <w:tcPr>
            <w:tcW w:w="2246" w:type="dxa"/>
          </w:tcPr>
          <w:p w14:paraId="61BCACB4" w14:textId="77777777" w:rsidR="009754F3" w:rsidRPr="00C2624C" w:rsidRDefault="009754F3" w:rsidP="009754F3">
            <w:r w:rsidRPr="00C2624C">
              <w:t>Lekdichte apparatuur</w:t>
            </w:r>
          </w:p>
        </w:tc>
        <w:tc>
          <w:tcPr>
            <w:tcW w:w="758" w:type="dxa"/>
            <w:shd w:val="pct5" w:color="auto" w:fill="5B9BD5" w:themeFill="accent1"/>
          </w:tcPr>
          <w:p w14:paraId="1E3A5DB1" w14:textId="77777777" w:rsidR="009754F3" w:rsidRPr="00C2624C" w:rsidRDefault="009754F3" w:rsidP="009754F3"/>
        </w:tc>
        <w:tc>
          <w:tcPr>
            <w:tcW w:w="758" w:type="dxa"/>
            <w:shd w:val="pct5" w:color="auto" w:fill="5B9BD5" w:themeFill="accent1"/>
          </w:tcPr>
          <w:p w14:paraId="40292325" w14:textId="77777777" w:rsidR="009754F3" w:rsidRPr="00C2624C" w:rsidRDefault="009754F3" w:rsidP="009754F3"/>
        </w:tc>
        <w:tc>
          <w:tcPr>
            <w:tcW w:w="758" w:type="dxa"/>
          </w:tcPr>
          <w:p w14:paraId="0536261A" w14:textId="77777777" w:rsidR="009754F3" w:rsidRPr="00C2624C" w:rsidRDefault="009754F3" w:rsidP="009754F3">
            <w:r w:rsidRPr="00C2624C">
              <w:t>n.v.t.</w:t>
            </w:r>
          </w:p>
        </w:tc>
      </w:tr>
      <w:tr w:rsidR="009754F3" w:rsidRPr="00C2624C" w14:paraId="4FCA2EFB" w14:textId="77777777" w:rsidTr="009754F3">
        <w:tc>
          <w:tcPr>
            <w:tcW w:w="2325" w:type="dxa"/>
          </w:tcPr>
          <w:p w14:paraId="4FF21915" w14:textId="77777777" w:rsidR="009754F3" w:rsidRPr="00C2624C" w:rsidRDefault="009754F3" w:rsidP="009754F3">
            <w:r w:rsidRPr="00C2624C">
              <w:t>Lekdichte apparatuur</w:t>
            </w:r>
          </w:p>
        </w:tc>
        <w:tc>
          <w:tcPr>
            <w:tcW w:w="3062" w:type="dxa"/>
          </w:tcPr>
          <w:p w14:paraId="15B91392" w14:textId="77777777" w:rsidR="009754F3" w:rsidRPr="00C2624C" w:rsidRDefault="009754F3" w:rsidP="009754F3">
            <w:pPr>
              <w:pStyle w:val="Lijstalinea"/>
              <w:numPr>
                <w:ilvl w:val="0"/>
                <w:numId w:val="36"/>
              </w:numPr>
            </w:pPr>
            <w:proofErr w:type="spellStart"/>
            <w:r w:rsidRPr="00C2624C">
              <w:t>Vacumeren</w:t>
            </w:r>
            <w:proofErr w:type="spellEnd"/>
          </w:p>
        </w:tc>
        <w:tc>
          <w:tcPr>
            <w:tcW w:w="2246" w:type="dxa"/>
          </w:tcPr>
          <w:p w14:paraId="783092D0" w14:textId="77777777" w:rsidR="009754F3" w:rsidRPr="00C2624C" w:rsidRDefault="009754F3" w:rsidP="009754F3">
            <w:proofErr w:type="spellStart"/>
            <w:r w:rsidRPr="00C2624C">
              <w:t>Vacumeerrapport</w:t>
            </w:r>
            <w:proofErr w:type="spellEnd"/>
          </w:p>
        </w:tc>
        <w:tc>
          <w:tcPr>
            <w:tcW w:w="758" w:type="dxa"/>
            <w:shd w:val="pct5" w:color="auto" w:fill="5B9BD5" w:themeFill="accent1"/>
          </w:tcPr>
          <w:p w14:paraId="7A7D4067" w14:textId="77777777" w:rsidR="009754F3" w:rsidRPr="00C2624C" w:rsidRDefault="009754F3" w:rsidP="009754F3"/>
        </w:tc>
        <w:tc>
          <w:tcPr>
            <w:tcW w:w="758" w:type="dxa"/>
            <w:shd w:val="pct5" w:color="auto" w:fill="5B9BD5" w:themeFill="accent1"/>
          </w:tcPr>
          <w:p w14:paraId="321C9F96" w14:textId="77777777" w:rsidR="009754F3" w:rsidRPr="00C2624C" w:rsidRDefault="009754F3" w:rsidP="009754F3"/>
        </w:tc>
        <w:tc>
          <w:tcPr>
            <w:tcW w:w="758" w:type="dxa"/>
          </w:tcPr>
          <w:p w14:paraId="0F231430" w14:textId="77777777" w:rsidR="009754F3" w:rsidRPr="00C2624C" w:rsidRDefault="009754F3" w:rsidP="009754F3">
            <w:r w:rsidRPr="00C2624C">
              <w:t>n.v.t.</w:t>
            </w:r>
          </w:p>
        </w:tc>
      </w:tr>
      <w:tr w:rsidR="009754F3" w:rsidRPr="00C2624C" w14:paraId="771B755F" w14:textId="77777777" w:rsidTr="009754F3">
        <w:tc>
          <w:tcPr>
            <w:tcW w:w="2325" w:type="dxa"/>
          </w:tcPr>
          <w:p w14:paraId="1A794035" w14:textId="77777777" w:rsidR="009754F3" w:rsidRPr="00C2624C" w:rsidRDefault="009754F3" w:rsidP="009754F3">
            <w:proofErr w:type="spellStart"/>
            <w:r w:rsidRPr="00C2624C">
              <w:t>Vacumeerrapport</w:t>
            </w:r>
            <w:proofErr w:type="spellEnd"/>
          </w:p>
        </w:tc>
        <w:tc>
          <w:tcPr>
            <w:tcW w:w="3062" w:type="dxa"/>
          </w:tcPr>
          <w:p w14:paraId="38A0EFBF" w14:textId="77777777" w:rsidR="009754F3" w:rsidRPr="00C2624C" w:rsidRDefault="009754F3" w:rsidP="009754F3">
            <w:pPr>
              <w:pStyle w:val="Lijstalinea"/>
              <w:numPr>
                <w:ilvl w:val="0"/>
                <w:numId w:val="36"/>
              </w:numPr>
            </w:pPr>
            <w:r w:rsidRPr="00C2624C">
              <w:t>Vullen met F-gas</w:t>
            </w:r>
          </w:p>
        </w:tc>
        <w:tc>
          <w:tcPr>
            <w:tcW w:w="2246" w:type="dxa"/>
          </w:tcPr>
          <w:p w14:paraId="111A3899" w14:textId="77777777" w:rsidR="009754F3" w:rsidRPr="00C2624C" w:rsidRDefault="009754F3" w:rsidP="009754F3">
            <w:r w:rsidRPr="00C2624C">
              <w:t>Gevulde apparatuur</w:t>
            </w:r>
          </w:p>
        </w:tc>
        <w:tc>
          <w:tcPr>
            <w:tcW w:w="758" w:type="dxa"/>
            <w:shd w:val="pct5" w:color="auto" w:fill="5B9BD5" w:themeFill="accent1"/>
          </w:tcPr>
          <w:p w14:paraId="35FA00A0" w14:textId="77777777" w:rsidR="009754F3" w:rsidRPr="00C2624C" w:rsidRDefault="009754F3" w:rsidP="009754F3"/>
        </w:tc>
        <w:tc>
          <w:tcPr>
            <w:tcW w:w="758" w:type="dxa"/>
            <w:shd w:val="pct5" w:color="auto" w:fill="5B9BD5" w:themeFill="accent1"/>
          </w:tcPr>
          <w:p w14:paraId="52F6D90F" w14:textId="77777777" w:rsidR="009754F3" w:rsidRPr="00C2624C" w:rsidRDefault="009754F3" w:rsidP="009754F3"/>
        </w:tc>
        <w:tc>
          <w:tcPr>
            <w:tcW w:w="758" w:type="dxa"/>
          </w:tcPr>
          <w:p w14:paraId="62F1F39B" w14:textId="77777777" w:rsidR="009754F3" w:rsidRPr="00C2624C" w:rsidRDefault="009754F3" w:rsidP="009754F3">
            <w:r w:rsidRPr="00C2624C">
              <w:t>n.v.t.</w:t>
            </w:r>
          </w:p>
        </w:tc>
      </w:tr>
      <w:tr w:rsidR="009754F3" w:rsidRPr="00C2624C" w14:paraId="3BEE57A1" w14:textId="77777777" w:rsidTr="009754F3">
        <w:tc>
          <w:tcPr>
            <w:tcW w:w="2325" w:type="dxa"/>
          </w:tcPr>
          <w:p w14:paraId="7372A536" w14:textId="77777777" w:rsidR="009754F3" w:rsidRPr="00C2624C" w:rsidRDefault="009754F3" w:rsidP="009754F3">
            <w:r w:rsidRPr="00C2624C">
              <w:t>Gevulde apparatuur</w:t>
            </w:r>
          </w:p>
        </w:tc>
        <w:tc>
          <w:tcPr>
            <w:tcW w:w="3062" w:type="dxa"/>
          </w:tcPr>
          <w:p w14:paraId="1038F172" w14:textId="77777777" w:rsidR="009754F3" w:rsidRPr="00C2624C" w:rsidRDefault="009754F3" w:rsidP="009754F3">
            <w:pPr>
              <w:pStyle w:val="Lijstalinea"/>
              <w:numPr>
                <w:ilvl w:val="0"/>
                <w:numId w:val="36"/>
              </w:numPr>
            </w:pPr>
            <w:r w:rsidRPr="00C2624C">
              <w:t>In bedrijf stellen</w:t>
            </w:r>
          </w:p>
        </w:tc>
        <w:tc>
          <w:tcPr>
            <w:tcW w:w="2246" w:type="dxa"/>
          </w:tcPr>
          <w:p w14:paraId="73935A62" w14:textId="77777777" w:rsidR="009754F3" w:rsidRPr="00C2624C" w:rsidRDefault="009754F3" w:rsidP="009754F3">
            <w:r w:rsidRPr="00C2624C">
              <w:t>Functionerende apparatuur</w:t>
            </w:r>
          </w:p>
        </w:tc>
        <w:tc>
          <w:tcPr>
            <w:tcW w:w="758" w:type="dxa"/>
            <w:shd w:val="pct5" w:color="auto" w:fill="5B9BD5" w:themeFill="accent1"/>
          </w:tcPr>
          <w:p w14:paraId="76FF55BD" w14:textId="77777777" w:rsidR="009754F3" w:rsidRPr="00C2624C" w:rsidRDefault="009754F3" w:rsidP="009754F3"/>
        </w:tc>
        <w:tc>
          <w:tcPr>
            <w:tcW w:w="758" w:type="dxa"/>
            <w:shd w:val="pct5" w:color="auto" w:fill="5B9BD5" w:themeFill="accent1"/>
          </w:tcPr>
          <w:p w14:paraId="3C89227B" w14:textId="77777777" w:rsidR="009754F3" w:rsidRPr="00C2624C" w:rsidRDefault="009754F3" w:rsidP="009754F3"/>
        </w:tc>
        <w:tc>
          <w:tcPr>
            <w:tcW w:w="758" w:type="dxa"/>
          </w:tcPr>
          <w:p w14:paraId="73FC9508" w14:textId="77777777" w:rsidR="009754F3" w:rsidRPr="00C2624C" w:rsidRDefault="009754F3" w:rsidP="009754F3">
            <w:r w:rsidRPr="00C2624C">
              <w:t>n.v.t.</w:t>
            </w:r>
          </w:p>
        </w:tc>
      </w:tr>
      <w:tr w:rsidR="009754F3" w:rsidRPr="00C2624C" w14:paraId="187BF78D" w14:textId="77777777" w:rsidTr="009754F3">
        <w:tc>
          <w:tcPr>
            <w:tcW w:w="2325" w:type="dxa"/>
          </w:tcPr>
          <w:p w14:paraId="41A4A1EA" w14:textId="77777777" w:rsidR="009754F3" w:rsidRPr="00C2624C" w:rsidRDefault="009754F3" w:rsidP="009754F3">
            <w:r w:rsidRPr="00C2624C">
              <w:t>Functionerende apparatuur</w:t>
            </w:r>
          </w:p>
        </w:tc>
        <w:tc>
          <w:tcPr>
            <w:tcW w:w="3062" w:type="dxa"/>
          </w:tcPr>
          <w:p w14:paraId="63E47375" w14:textId="77777777" w:rsidR="009754F3" w:rsidRPr="00C2624C" w:rsidRDefault="009754F3" w:rsidP="009754F3">
            <w:pPr>
              <w:pStyle w:val="Lijstalinea"/>
              <w:numPr>
                <w:ilvl w:val="0"/>
                <w:numId w:val="36"/>
              </w:numPr>
            </w:pPr>
            <w:r w:rsidRPr="00C2624C">
              <w:t>Lekkagecontrole</w:t>
            </w:r>
          </w:p>
        </w:tc>
        <w:tc>
          <w:tcPr>
            <w:tcW w:w="2246" w:type="dxa"/>
          </w:tcPr>
          <w:p w14:paraId="4E2E4D75" w14:textId="77777777" w:rsidR="009754F3" w:rsidRPr="00C2624C" w:rsidRDefault="009754F3" w:rsidP="009754F3">
            <w:r w:rsidRPr="00C2624C">
              <w:t>Lekkagerapport. aantekening logboek</w:t>
            </w:r>
          </w:p>
        </w:tc>
        <w:tc>
          <w:tcPr>
            <w:tcW w:w="758" w:type="dxa"/>
            <w:shd w:val="pct5" w:color="auto" w:fill="5B9BD5" w:themeFill="accent1"/>
          </w:tcPr>
          <w:p w14:paraId="615E684E" w14:textId="77777777" w:rsidR="009754F3" w:rsidRPr="00C2624C" w:rsidRDefault="009754F3" w:rsidP="009754F3"/>
        </w:tc>
        <w:tc>
          <w:tcPr>
            <w:tcW w:w="758" w:type="dxa"/>
            <w:shd w:val="pct5" w:color="auto" w:fill="5B9BD5" w:themeFill="accent1"/>
          </w:tcPr>
          <w:p w14:paraId="7DD45A44" w14:textId="77777777" w:rsidR="009754F3" w:rsidRPr="00C2624C" w:rsidRDefault="009754F3" w:rsidP="009754F3"/>
        </w:tc>
        <w:tc>
          <w:tcPr>
            <w:tcW w:w="758" w:type="dxa"/>
          </w:tcPr>
          <w:p w14:paraId="5697CC0D" w14:textId="77777777" w:rsidR="009754F3" w:rsidRPr="00C2624C" w:rsidRDefault="009754F3" w:rsidP="009754F3">
            <w:r w:rsidRPr="00C2624C">
              <w:t>n.v.t.</w:t>
            </w:r>
          </w:p>
        </w:tc>
      </w:tr>
      <w:tr w:rsidR="009754F3" w:rsidRPr="00C2624C" w14:paraId="15238995" w14:textId="77777777" w:rsidTr="009754F3">
        <w:tc>
          <w:tcPr>
            <w:tcW w:w="2325" w:type="dxa"/>
          </w:tcPr>
          <w:p w14:paraId="66D4941E" w14:textId="77777777" w:rsidR="009754F3" w:rsidRPr="00C2624C" w:rsidRDefault="009754F3" w:rsidP="009754F3">
            <w:r w:rsidRPr="00C2624C">
              <w:t>Lekkagerapport, logboek van functionerende apparatuur</w:t>
            </w:r>
          </w:p>
        </w:tc>
        <w:tc>
          <w:tcPr>
            <w:tcW w:w="3062" w:type="dxa"/>
          </w:tcPr>
          <w:p w14:paraId="04433013" w14:textId="77777777" w:rsidR="009754F3" w:rsidRPr="00C2624C" w:rsidRDefault="009754F3" w:rsidP="009754F3">
            <w:pPr>
              <w:pStyle w:val="Lijstalinea"/>
              <w:numPr>
                <w:ilvl w:val="0"/>
                <w:numId w:val="36"/>
              </w:numPr>
            </w:pPr>
            <w:r w:rsidRPr="00C2624C">
              <w:t>Opleveren</w:t>
            </w:r>
          </w:p>
        </w:tc>
        <w:tc>
          <w:tcPr>
            <w:tcW w:w="2246" w:type="dxa"/>
          </w:tcPr>
          <w:p w14:paraId="2097EEF8" w14:textId="77777777" w:rsidR="009754F3" w:rsidRPr="00C2624C" w:rsidRDefault="009754F3" w:rsidP="009754F3">
            <w:r w:rsidRPr="00C2624C">
              <w:t>Opleveringsrapport, aantekening logboek, onderhoudscontract</w:t>
            </w:r>
          </w:p>
        </w:tc>
        <w:tc>
          <w:tcPr>
            <w:tcW w:w="758" w:type="dxa"/>
            <w:shd w:val="pct5" w:color="auto" w:fill="5B9BD5" w:themeFill="accent1"/>
          </w:tcPr>
          <w:p w14:paraId="7FB75E0E" w14:textId="77777777" w:rsidR="009754F3" w:rsidRPr="00C2624C" w:rsidRDefault="009754F3" w:rsidP="009754F3"/>
        </w:tc>
        <w:tc>
          <w:tcPr>
            <w:tcW w:w="758" w:type="dxa"/>
            <w:shd w:val="pct5" w:color="auto" w:fill="5B9BD5" w:themeFill="accent1"/>
          </w:tcPr>
          <w:p w14:paraId="38A0479B" w14:textId="77777777" w:rsidR="009754F3" w:rsidRPr="00C2624C" w:rsidRDefault="009754F3" w:rsidP="009754F3"/>
        </w:tc>
        <w:tc>
          <w:tcPr>
            <w:tcW w:w="758" w:type="dxa"/>
          </w:tcPr>
          <w:p w14:paraId="77E7DD59" w14:textId="77777777" w:rsidR="009754F3" w:rsidRPr="00C2624C" w:rsidRDefault="009754F3" w:rsidP="009754F3">
            <w:r w:rsidRPr="00C2624C">
              <w:t>n.v.t.</w:t>
            </w:r>
          </w:p>
        </w:tc>
      </w:tr>
      <w:tr w:rsidR="009754F3" w:rsidRPr="00C2624C" w14:paraId="56D0207C" w14:textId="77777777" w:rsidTr="009754F3">
        <w:tc>
          <w:tcPr>
            <w:tcW w:w="2325" w:type="dxa"/>
          </w:tcPr>
          <w:p w14:paraId="0F61E27D" w14:textId="77777777" w:rsidR="009754F3" w:rsidRPr="00C2624C" w:rsidRDefault="009754F3" w:rsidP="009754F3">
            <w:r w:rsidRPr="00C2624C">
              <w:t>Opleveringsrapport, logboek</w:t>
            </w:r>
          </w:p>
        </w:tc>
        <w:tc>
          <w:tcPr>
            <w:tcW w:w="3062" w:type="dxa"/>
          </w:tcPr>
          <w:p w14:paraId="393A8238" w14:textId="77777777" w:rsidR="009754F3" w:rsidRPr="00C2624C" w:rsidRDefault="009754F3" w:rsidP="009754F3">
            <w:pPr>
              <w:pStyle w:val="Lijstalinea"/>
              <w:numPr>
                <w:ilvl w:val="0"/>
                <w:numId w:val="36"/>
              </w:numPr>
            </w:pPr>
            <w:r w:rsidRPr="00C2624C">
              <w:t>Overdragen logboek aan eigenaar</w:t>
            </w:r>
          </w:p>
        </w:tc>
        <w:tc>
          <w:tcPr>
            <w:tcW w:w="2246" w:type="dxa"/>
          </w:tcPr>
          <w:p w14:paraId="14A269A6" w14:textId="77777777" w:rsidR="009754F3" w:rsidRPr="00C2624C" w:rsidRDefault="009754F3" w:rsidP="009754F3">
            <w:r w:rsidRPr="00C2624C">
              <w:t>Overgedragen logboek</w:t>
            </w:r>
          </w:p>
        </w:tc>
        <w:tc>
          <w:tcPr>
            <w:tcW w:w="758" w:type="dxa"/>
            <w:shd w:val="pct5" w:color="auto" w:fill="5B9BD5" w:themeFill="accent1"/>
          </w:tcPr>
          <w:p w14:paraId="35BBCDD6" w14:textId="77777777" w:rsidR="009754F3" w:rsidRPr="00C2624C" w:rsidRDefault="009754F3" w:rsidP="009754F3"/>
        </w:tc>
        <w:tc>
          <w:tcPr>
            <w:tcW w:w="758" w:type="dxa"/>
            <w:shd w:val="pct5" w:color="auto" w:fill="5B9BD5" w:themeFill="accent1"/>
          </w:tcPr>
          <w:p w14:paraId="00D45DFE" w14:textId="77777777" w:rsidR="009754F3" w:rsidRPr="00C2624C" w:rsidRDefault="009754F3" w:rsidP="009754F3"/>
        </w:tc>
        <w:tc>
          <w:tcPr>
            <w:tcW w:w="758" w:type="dxa"/>
          </w:tcPr>
          <w:p w14:paraId="6E26852E" w14:textId="77777777" w:rsidR="009754F3" w:rsidRPr="00C2624C" w:rsidRDefault="009754F3" w:rsidP="009754F3">
            <w:r w:rsidRPr="00C2624C">
              <w:t>n.v.t.</w:t>
            </w:r>
          </w:p>
        </w:tc>
      </w:tr>
      <w:tr w:rsidR="009754F3" w:rsidRPr="00C2624C" w14:paraId="71CF7F61" w14:textId="77777777" w:rsidTr="009754F3">
        <w:tc>
          <w:tcPr>
            <w:tcW w:w="2325" w:type="dxa"/>
          </w:tcPr>
          <w:p w14:paraId="097B1449" w14:textId="77777777" w:rsidR="009754F3" w:rsidRPr="00C2624C" w:rsidRDefault="009754F3" w:rsidP="009754F3">
            <w:r w:rsidRPr="00C2624C">
              <w:t>Onderhoudscontract, logboek</w:t>
            </w:r>
          </w:p>
        </w:tc>
        <w:tc>
          <w:tcPr>
            <w:tcW w:w="3062" w:type="dxa"/>
          </w:tcPr>
          <w:p w14:paraId="51C5E2D3" w14:textId="77777777" w:rsidR="009754F3" w:rsidRPr="00C2624C" w:rsidRDefault="009754F3" w:rsidP="009754F3">
            <w:pPr>
              <w:pStyle w:val="Lijstalinea"/>
              <w:numPr>
                <w:ilvl w:val="0"/>
                <w:numId w:val="36"/>
              </w:numPr>
            </w:pPr>
            <w:r w:rsidRPr="00C2624C">
              <w:t>Onderhouden</w:t>
            </w:r>
          </w:p>
        </w:tc>
        <w:tc>
          <w:tcPr>
            <w:tcW w:w="2246" w:type="dxa"/>
          </w:tcPr>
          <w:p w14:paraId="2F9B9C3C" w14:textId="77777777" w:rsidR="009754F3" w:rsidRPr="00C2624C" w:rsidRDefault="009754F3" w:rsidP="009754F3">
            <w:r w:rsidRPr="00C2624C">
              <w:t>Onderhoudsrapport, aantekening logboek</w:t>
            </w:r>
          </w:p>
          <w:p w14:paraId="7FC56CA1" w14:textId="77777777" w:rsidR="009754F3" w:rsidRPr="00C2624C" w:rsidRDefault="009754F3" w:rsidP="009754F3"/>
        </w:tc>
        <w:tc>
          <w:tcPr>
            <w:tcW w:w="758" w:type="dxa"/>
          </w:tcPr>
          <w:p w14:paraId="53E55D97" w14:textId="77777777" w:rsidR="009754F3" w:rsidRPr="00C2624C" w:rsidRDefault="009754F3" w:rsidP="009754F3">
            <w:r w:rsidRPr="00C2624C">
              <w:t>n.v.t.</w:t>
            </w:r>
          </w:p>
        </w:tc>
        <w:tc>
          <w:tcPr>
            <w:tcW w:w="758" w:type="dxa"/>
            <w:shd w:val="pct5" w:color="auto" w:fill="5B9BD5" w:themeFill="accent1"/>
          </w:tcPr>
          <w:p w14:paraId="2144427F" w14:textId="77777777" w:rsidR="009754F3" w:rsidRPr="00C2624C" w:rsidRDefault="009754F3" w:rsidP="009754F3"/>
        </w:tc>
        <w:tc>
          <w:tcPr>
            <w:tcW w:w="758" w:type="dxa"/>
          </w:tcPr>
          <w:p w14:paraId="52B7D768" w14:textId="77777777" w:rsidR="009754F3" w:rsidRPr="00C2624C" w:rsidRDefault="009754F3" w:rsidP="009754F3">
            <w:r w:rsidRPr="00C2624C">
              <w:t>n.v.t.</w:t>
            </w:r>
          </w:p>
        </w:tc>
      </w:tr>
      <w:tr w:rsidR="009754F3" w:rsidRPr="00C2624C" w14:paraId="51AF7485" w14:textId="77777777" w:rsidTr="009754F3">
        <w:tc>
          <w:tcPr>
            <w:tcW w:w="2325" w:type="dxa"/>
          </w:tcPr>
          <w:p w14:paraId="40569AD5" w14:textId="77777777" w:rsidR="009754F3" w:rsidRPr="00C2624C" w:rsidRDefault="009754F3" w:rsidP="009754F3">
            <w:r w:rsidRPr="00C2624C">
              <w:t>Lekkagerapport, melding defect, logboek</w:t>
            </w:r>
          </w:p>
        </w:tc>
        <w:tc>
          <w:tcPr>
            <w:tcW w:w="3062" w:type="dxa"/>
          </w:tcPr>
          <w:p w14:paraId="557EBB1D" w14:textId="77777777" w:rsidR="009754F3" w:rsidRPr="00C2624C" w:rsidRDefault="009754F3" w:rsidP="009754F3">
            <w:pPr>
              <w:pStyle w:val="Lijstalinea"/>
              <w:numPr>
                <w:ilvl w:val="0"/>
                <w:numId w:val="36"/>
              </w:numPr>
            </w:pPr>
            <w:r w:rsidRPr="00C2624C">
              <w:t>Verwijderen f-gas en repareren</w:t>
            </w:r>
          </w:p>
        </w:tc>
        <w:tc>
          <w:tcPr>
            <w:tcW w:w="2246" w:type="dxa"/>
          </w:tcPr>
          <w:p w14:paraId="79DD2A4A" w14:textId="77777777" w:rsidR="009754F3" w:rsidRPr="00C2624C" w:rsidRDefault="009754F3" w:rsidP="009754F3">
            <w:r w:rsidRPr="00C2624C">
              <w:t>Reparatierapport, probleemanalyse, aantekening logboek volgens NEN 378 deel 4</w:t>
            </w:r>
          </w:p>
        </w:tc>
        <w:tc>
          <w:tcPr>
            <w:tcW w:w="758" w:type="dxa"/>
          </w:tcPr>
          <w:p w14:paraId="34AC4228" w14:textId="77777777" w:rsidR="009754F3" w:rsidRPr="00C2624C" w:rsidRDefault="009754F3" w:rsidP="009754F3">
            <w:r w:rsidRPr="00C2624C">
              <w:t>n.v.t.</w:t>
            </w:r>
          </w:p>
        </w:tc>
        <w:tc>
          <w:tcPr>
            <w:tcW w:w="758" w:type="dxa"/>
            <w:shd w:val="pct5" w:color="auto" w:fill="5B9BD5" w:themeFill="accent1"/>
          </w:tcPr>
          <w:p w14:paraId="4F72DA50" w14:textId="77777777" w:rsidR="009754F3" w:rsidRPr="00C2624C" w:rsidRDefault="009754F3" w:rsidP="009754F3"/>
          <w:p w14:paraId="042E0A7B" w14:textId="77777777" w:rsidR="009754F3" w:rsidRPr="00C2624C" w:rsidRDefault="009754F3" w:rsidP="009754F3"/>
          <w:p w14:paraId="7554B4DF" w14:textId="77777777" w:rsidR="009754F3" w:rsidRPr="00C2624C" w:rsidRDefault="009754F3" w:rsidP="009754F3"/>
        </w:tc>
        <w:tc>
          <w:tcPr>
            <w:tcW w:w="758" w:type="dxa"/>
          </w:tcPr>
          <w:p w14:paraId="4DABC4F3" w14:textId="77777777" w:rsidR="009754F3" w:rsidRPr="00C2624C" w:rsidRDefault="009754F3" w:rsidP="009754F3">
            <w:r w:rsidRPr="00C2624C">
              <w:t>n.v.t.</w:t>
            </w:r>
          </w:p>
        </w:tc>
      </w:tr>
      <w:tr w:rsidR="009754F3" w:rsidRPr="00C2624C" w14:paraId="7D75DD8E" w14:textId="77777777" w:rsidTr="009754F3">
        <w:tc>
          <w:tcPr>
            <w:tcW w:w="2325" w:type="dxa"/>
          </w:tcPr>
          <w:p w14:paraId="5315EEC7" w14:textId="77777777" w:rsidR="009754F3" w:rsidRPr="00C2624C" w:rsidRDefault="009754F3" w:rsidP="009754F3">
            <w:r w:rsidRPr="00C2624C">
              <w:t>Eis overheid, reparatie- of lekkagerapport, logboek</w:t>
            </w:r>
          </w:p>
        </w:tc>
        <w:tc>
          <w:tcPr>
            <w:tcW w:w="3062" w:type="dxa"/>
          </w:tcPr>
          <w:p w14:paraId="0B7627AE" w14:textId="77777777" w:rsidR="009754F3" w:rsidRPr="00C2624C" w:rsidRDefault="009754F3" w:rsidP="009754F3">
            <w:pPr>
              <w:pStyle w:val="Lijstalinea"/>
              <w:numPr>
                <w:ilvl w:val="0"/>
                <w:numId w:val="36"/>
              </w:numPr>
            </w:pPr>
            <w:r w:rsidRPr="00C2624C">
              <w:t>Buiten gebruik stellen</w:t>
            </w:r>
          </w:p>
        </w:tc>
        <w:tc>
          <w:tcPr>
            <w:tcW w:w="2246" w:type="dxa"/>
          </w:tcPr>
          <w:p w14:paraId="4EDCFA74" w14:textId="77777777" w:rsidR="009754F3" w:rsidRPr="00C2624C" w:rsidRDefault="009754F3" w:rsidP="009754F3">
            <w:r w:rsidRPr="00C2624C">
              <w:t>Buiten gebruik gestelde apparatuur, aantekening logboek</w:t>
            </w:r>
          </w:p>
        </w:tc>
        <w:tc>
          <w:tcPr>
            <w:tcW w:w="758" w:type="dxa"/>
          </w:tcPr>
          <w:p w14:paraId="0E810F7B" w14:textId="77777777" w:rsidR="009754F3" w:rsidRPr="00C2624C" w:rsidRDefault="009754F3" w:rsidP="009754F3">
            <w:r w:rsidRPr="00C2624C">
              <w:t>n.v.t.</w:t>
            </w:r>
          </w:p>
        </w:tc>
        <w:tc>
          <w:tcPr>
            <w:tcW w:w="758" w:type="dxa"/>
          </w:tcPr>
          <w:p w14:paraId="083BA546" w14:textId="77777777" w:rsidR="009754F3" w:rsidRPr="00C2624C" w:rsidRDefault="009754F3" w:rsidP="009754F3">
            <w:r w:rsidRPr="00C2624C">
              <w:t>n.v.t.</w:t>
            </w:r>
          </w:p>
        </w:tc>
        <w:tc>
          <w:tcPr>
            <w:tcW w:w="758" w:type="dxa"/>
            <w:shd w:val="pct5" w:color="auto" w:fill="5B9BD5" w:themeFill="accent1"/>
          </w:tcPr>
          <w:p w14:paraId="73401BC2" w14:textId="77777777" w:rsidR="009754F3" w:rsidRPr="00C2624C" w:rsidRDefault="009754F3" w:rsidP="009754F3">
            <w:pPr>
              <w:jc w:val="center"/>
            </w:pPr>
          </w:p>
        </w:tc>
      </w:tr>
    </w:tbl>
    <w:p w14:paraId="02A00CAB" w14:textId="77777777" w:rsidR="00661E58" w:rsidRPr="00C2624C" w:rsidRDefault="00661E58" w:rsidP="00995C5A">
      <w:pPr>
        <w:rPr>
          <w:szCs w:val="20"/>
        </w:rPr>
      </w:pPr>
    </w:p>
    <w:p w14:paraId="2CC77415" w14:textId="2DC188FF" w:rsidR="009754F3" w:rsidRDefault="009754F3">
      <w:pPr>
        <w:spacing w:after="160" w:line="259" w:lineRule="auto"/>
        <w:rPr>
          <w:szCs w:val="20"/>
        </w:rPr>
      </w:pPr>
      <w:r>
        <w:rPr>
          <w:szCs w:val="20"/>
        </w:rPr>
        <w:br w:type="page"/>
      </w:r>
    </w:p>
    <w:p w14:paraId="74B17494" w14:textId="77777777" w:rsidR="00F74FDF" w:rsidRPr="00C2624C" w:rsidRDefault="00F74FDF" w:rsidP="00797C62">
      <w:pPr>
        <w:spacing w:line="276" w:lineRule="auto"/>
        <w:rPr>
          <w:szCs w:val="20"/>
        </w:rPr>
      </w:pPr>
    </w:p>
    <w:p w14:paraId="01E85965" w14:textId="3CE61BC8" w:rsidR="00FB0287" w:rsidRPr="00C2624C" w:rsidRDefault="00534D1D" w:rsidP="00FE3FA5">
      <w:pPr>
        <w:pStyle w:val="Kop3"/>
        <w:rPr>
          <w:sz w:val="20"/>
          <w:szCs w:val="20"/>
        </w:rPr>
      </w:pPr>
      <w:bookmarkStart w:id="16" w:name="_Toc43722754"/>
      <w:r w:rsidRPr="00C2624C">
        <w:rPr>
          <w:sz w:val="20"/>
          <w:szCs w:val="20"/>
        </w:rPr>
        <w:t>3.1.1</w:t>
      </w:r>
      <w:r w:rsidR="00C41B91" w:rsidRPr="00C2624C">
        <w:rPr>
          <w:sz w:val="20"/>
          <w:szCs w:val="20"/>
        </w:rPr>
        <w:t xml:space="preserve"> </w:t>
      </w:r>
      <w:r w:rsidR="003A55B8" w:rsidRPr="00C2624C">
        <w:rPr>
          <w:sz w:val="20"/>
          <w:szCs w:val="20"/>
        </w:rPr>
        <w:t>Procedure</w:t>
      </w:r>
      <w:r w:rsidR="00494375" w:rsidRPr="00C2624C">
        <w:rPr>
          <w:sz w:val="20"/>
          <w:szCs w:val="20"/>
        </w:rPr>
        <w:t xml:space="preserve"> </w:t>
      </w:r>
      <w:r w:rsidR="00700487" w:rsidRPr="00C2624C">
        <w:rPr>
          <w:sz w:val="20"/>
          <w:szCs w:val="20"/>
        </w:rPr>
        <w:t>ontwikkelen</w:t>
      </w:r>
      <w:bookmarkEnd w:id="16"/>
    </w:p>
    <w:p w14:paraId="485DFC62" w14:textId="016F8F76" w:rsidR="00F5463A" w:rsidRPr="00C2624C" w:rsidRDefault="00F5463A" w:rsidP="00F5463A">
      <w:pPr>
        <w:rPr>
          <w:szCs w:val="20"/>
        </w:rPr>
      </w:pPr>
    </w:p>
    <w:tbl>
      <w:tblPr>
        <w:tblStyle w:val="Tabelraster"/>
        <w:tblW w:w="104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91"/>
        <w:gridCol w:w="911"/>
      </w:tblGrid>
      <w:tr w:rsidR="00555F00" w:rsidRPr="00C2624C" w14:paraId="40D3C67F" w14:textId="369567A3" w:rsidTr="00320AB3">
        <w:trPr>
          <w:trHeight w:val="683"/>
        </w:trPr>
        <w:tc>
          <w:tcPr>
            <w:tcW w:w="10493" w:type="dxa"/>
            <w:gridSpan w:val="3"/>
          </w:tcPr>
          <w:p w14:paraId="3830D818" w14:textId="2A0AA948" w:rsidR="00555F00" w:rsidRPr="00C2624C" w:rsidRDefault="00555F00" w:rsidP="00CE201A">
            <w:bookmarkStart w:id="17" w:name="_Hlk27431319"/>
            <w:r w:rsidRPr="00C2624C">
              <w:t>Nieuwe ontwikkelingen worden geïnitieerd door de directie en vinden op plaats op basis van wettelijke eisen, wensen en eisen overheid en klant.</w:t>
            </w:r>
          </w:p>
          <w:p w14:paraId="1F920B9A" w14:textId="63C5D95E" w:rsidR="00555F00" w:rsidRPr="00C2624C" w:rsidRDefault="00555F00" w:rsidP="00CE201A"/>
        </w:tc>
      </w:tr>
      <w:bookmarkEnd w:id="17"/>
      <w:tr w:rsidR="000E6ABB" w:rsidRPr="00C2624C" w14:paraId="50C2F28B" w14:textId="77777777" w:rsidTr="00320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1" w:type="dxa"/>
          <w:trHeight w:val="209"/>
        </w:trPr>
        <w:tc>
          <w:tcPr>
            <w:tcW w:w="4791" w:type="dxa"/>
          </w:tcPr>
          <w:p w14:paraId="78B7BF17" w14:textId="17BC705E" w:rsidR="000E6ABB" w:rsidRPr="00C2624C" w:rsidRDefault="00771406" w:rsidP="00F5463A">
            <w:r>
              <w:t xml:space="preserve">a. </w:t>
            </w:r>
            <w:r w:rsidR="00320AB3" w:rsidRPr="00C2624C">
              <w:t>Benodigde instrumenten en apparaten</w:t>
            </w:r>
          </w:p>
        </w:tc>
        <w:tc>
          <w:tcPr>
            <w:tcW w:w="4791" w:type="dxa"/>
          </w:tcPr>
          <w:p w14:paraId="3C2ACB38" w14:textId="148CD589" w:rsidR="000E6ABB" w:rsidRPr="00C2624C" w:rsidRDefault="00320AB3" w:rsidP="00F5463A">
            <w:r w:rsidRPr="00C2624C">
              <w:t>n.v.t.</w:t>
            </w:r>
          </w:p>
        </w:tc>
      </w:tr>
      <w:tr w:rsidR="000E6ABB" w:rsidRPr="00C2624C" w14:paraId="4D3168BA" w14:textId="77777777" w:rsidTr="00320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1" w:type="dxa"/>
          <w:trHeight w:val="1129"/>
        </w:trPr>
        <w:tc>
          <w:tcPr>
            <w:tcW w:w="4791" w:type="dxa"/>
          </w:tcPr>
          <w:p w14:paraId="61DF981C" w14:textId="554F726E" w:rsidR="000E6ABB" w:rsidRPr="00C2624C" w:rsidRDefault="00771406" w:rsidP="00F5463A">
            <w:r>
              <w:t xml:space="preserve">b. </w:t>
            </w:r>
            <w:r w:rsidR="00320AB3" w:rsidRPr="00C2624C">
              <w:t xml:space="preserve">Benodigde </w:t>
            </w:r>
            <w:r w:rsidR="00F53F6F" w:rsidRPr="00C2624C">
              <w:t>f</w:t>
            </w:r>
            <w:r w:rsidR="00320AB3" w:rsidRPr="00C2624C">
              <w:t>-gassen certificaten</w:t>
            </w:r>
          </w:p>
        </w:tc>
        <w:tc>
          <w:tcPr>
            <w:tcW w:w="4791" w:type="dxa"/>
          </w:tcPr>
          <w:p w14:paraId="59DB4D4D" w14:textId="2672E706" w:rsidR="000E6ABB" w:rsidRPr="00C2624C" w:rsidRDefault="00320AB3" w:rsidP="00F5463A">
            <w:r w:rsidRPr="00C2624C">
              <w:t>Geen certificaten noodzakelijk, wel kennis van relevante regelgeving (f-gassenverordening, Richtlijn drukapparatuur) en normering (NEN-EN 378)</w:t>
            </w:r>
          </w:p>
        </w:tc>
      </w:tr>
      <w:tr w:rsidR="000E6ABB" w:rsidRPr="00C2624C" w14:paraId="347C5BE7" w14:textId="77777777" w:rsidTr="00320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1" w:type="dxa"/>
          <w:trHeight w:val="2259"/>
        </w:trPr>
        <w:tc>
          <w:tcPr>
            <w:tcW w:w="4791" w:type="dxa"/>
          </w:tcPr>
          <w:p w14:paraId="7B8B74AB" w14:textId="1910BDEB" w:rsidR="000E6ABB" w:rsidRPr="00C2624C" w:rsidRDefault="001C34A8" w:rsidP="00F5463A">
            <w:r>
              <w:t xml:space="preserve">c. </w:t>
            </w:r>
            <w:r w:rsidR="00320AB3" w:rsidRPr="00C2624C">
              <w:t>Voorzieningen om lekkage te voorkomen</w:t>
            </w:r>
          </w:p>
        </w:tc>
        <w:tc>
          <w:tcPr>
            <w:tcW w:w="4791" w:type="dxa"/>
          </w:tcPr>
          <w:p w14:paraId="1B5C80A5" w14:textId="77777777" w:rsidR="00320AB3" w:rsidRPr="00C2624C" w:rsidRDefault="00320AB3" w:rsidP="00320AB3">
            <w:r w:rsidRPr="00C2624C">
              <w:t>In het programma van eisen wordt opgenomen dat zoveel als mogelijk gebruik gemaakt dient te worden van permanente verbindingen om de kans op lekkages te minimaliseren. Bij systemen met een koudemiddelinhoud van 500 ton CO</w:t>
            </w:r>
            <w:r w:rsidRPr="00C2624C">
              <w:rPr>
                <w:vertAlign w:val="subscript"/>
              </w:rPr>
              <w:t>2</w:t>
            </w:r>
            <w:r w:rsidRPr="00C2624C">
              <w:t>-equivalent of meer dient een automatisch lekkage detectiesysteem te worden toegepast.</w:t>
            </w:r>
          </w:p>
          <w:p w14:paraId="3007C0CE" w14:textId="77777777" w:rsidR="000E6ABB" w:rsidRPr="00C2624C" w:rsidRDefault="000E6ABB" w:rsidP="00F5463A"/>
        </w:tc>
      </w:tr>
      <w:tr w:rsidR="000E6ABB" w:rsidRPr="00C2624C" w14:paraId="3B01711E" w14:textId="77777777" w:rsidTr="00320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1" w:type="dxa"/>
          <w:trHeight w:val="209"/>
        </w:trPr>
        <w:tc>
          <w:tcPr>
            <w:tcW w:w="4791" w:type="dxa"/>
          </w:tcPr>
          <w:p w14:paraId="21DE882F" w14:textId="53FE29E4" w:rsidR="000E6ABB" w:rsidRPr="00C2624C" w:rsidRDefault="001C34A8" w:rsidP="00F5463A">
            <w:r>
              <w:t xml:space="preserve">d. </w:t>
            </w:r>
            <w:r w:rsidR="00320AB3" w:rsidRPr="00C2624C">
              <w:t>Wijze van bijhouden logboek</w:t>
            </w:r>
          </w:p>
        </w:tc>
        <w:tc>
          <w:tcPr>
            <w:tcW w:w="4791" w:type="dxa"/>
          </w:tcPr>
          <w:p w14:paraId="711B2FB0" w14:textId="35BDFA86" w:rsidR="000E6ABB" w:rsidRPr="00C2624C" w:rsidRDefault="003B190F" w:rsidP="00F5463A">
            <w:r w:rsidRPr="003B190F">
              <w:t>Bij systemen met een koudemiddelinhoud van 5 ton CO</w:t>
            </w:r>
            <w:r w:rsidRPr="003B190F">
              <w:rPr>
                <w:vertAlign w:val="subscript"/>
              </w:rPr>
              <w:t>2</w:t>
            </w:r>
            <w:r w:rsidRPr="003B190F">
              <w:t xml:space="preserve">-equivalent </w:t>
            </w:r>
            <w:r w:rsidR="00DA2CC3">
              <w:t xml:space="preserve">/ 1 </w:t>
            </w:r>
            <w:proofErr w:type="spellStart"/>
            <w:r w:rsidR="00DA2CC3">
              <w:t>kgs</w:t>
            </w:r>
            <w:proofErr w:type="spellEnd"/>
            <w:r w:rsidR="00DA2CC3">
              <w:t xml:space="preserve"> HFO </w:t>
            </w:r>
            <w:r w:rsidRPr="003B190F">
              <w:t>of meer dient een logboek te worden bijgehouden vanaf het moment van ingebruikname</w:t>
            </w:r>
          </w:p>
        </w:tc>
      </w:tr>
    </w:tbl>
    <w:p w14:paraId="756A92BF" w14:textId="5362B202" w:rsidR="00F12187" w:rsidRPr="00C2624C" w:rsidRDefault="00F12187" w:rsidP="00F5463A">
      <w:pPr>
        <w:rPr>
          <w:szCs w:val="20"/>
        </w:rPr>
      </w:pPr>
    </w:p>
    <w:p w14:paraId="58629832" w14:textId="27D0C8D4" w:rsidR="007D586D" w:rsidRPr="00C2624C" w:rsidRDefault="007D586D" w:rsidP="007D586D">
      <w:pPr>
        <w:pStyle w:val="Kop3"/>
        <w:rPr>
          <w:sz w:val="20"/>
          <w:szCs w:val="20"/>
        </w:rPr>
      </w:pPr>
      <w:bookmarkStart w:id="18" w:name="_Toc43722755"/>
      <w:r w:rsidRPr="00C2624C">
        <w:rPr>
          <w:sz w:val="20"/>
          <w:szCs w:val="20"/>
        </w:rPr>
        <w:t xml:space="preserve">3.1.2 Procedure </w:t>
      </w:r>
      <w:r w:rsidR="00750C60" w:rsidRPr="00C2624C">
        <w:rPr>
          <w:sz w:val="20"/>
          <w:szCs w:val="20"/>
        </w:rPr>
        <w:t>ontwerpen</w:t>
      </w:r>
      <w:bookmarkEnd w:id="18"/>
    </w:p>
    <w:p w14:paraId="3594D1F3" w14:textId="2947377D" w:rsidR="00320AB3" w:rsidRPr="00C2624C" w:rsidRDefault="00320AB3" w:rsidP="00320AB3">
      <w:pPr>
        <w:rPr>
          <w:szCs w:val="20"/>
        </w:rPr>
      </w:pPr>
      <w:r w:rsidRPr="00C2624C">
        <w:rPr>
          <w:szCs w:val="20"/>
        </w:rPr>
        <w:br/>
        <w:t>In overleg met de klant wordt op basis van een programma van eisen het ontwerp gemaakt.</w:t>
      </w:r>
    </w:p>
    <w:p w14:paraId="0FB533E7" w14:textId="77777777" w:rsidR="00320AB3" w:rsidRPr="00C2624C" w:rsidRDefault="00320AB3" w:rsidP="00320AB3">
      <w:pPr>
        <w:rPr>
          <w:szCs w:val="20"/>
        </w:rPr>
      </w:pPr>
    </w:p>
    <w:p w14:paraId="5DB5ABE6" w14:textId="77777777" w:rsidR="00555F00" w:rsidRPr="00C2624C" w:rsidRDefault="00555F00" w:rsidP="00555F00">
      <w:pPr>
        <w:rPr>
          <w:szCs w:val="20"/>
        </w:rPr>
      </w:pPr>
    </w:p>
    <w:tbl>
      <w:tblPr>
        <w:tblStyle w:val="Tabelraster2"/>
        <w:tblW w:w="9475" w:type="dxa"/>
        <w:tblLook w:val="04A0" w:firstRow="1" w:lastRow="0" w:firstColumn="1" w:lastColumn="0" w:noHBand="0" w:noVBand="1"/>
      </w:tblPr>
      <w:tblGrid>
        <w:gridCol w:w="4815"/>
        <w:gridCol w:w="4660"/>
      </w:tblGrid>
      <w:tr w:rsidR="00320AB3" w:rsidRPr="00C2624C" w14:paraId="37A484E8" w14:textId="77777777" w:rsidTr="00320AB3">
        <w:trPr>
          <w:trHeight w:val="585"/>
        </w:trPr>
        <w:tc>
          <w:tcPr>
            <w:tcW w:w="4815" w:type="dxa"/>
          </w:tcPr>
          <w:p w14:paraId="732C7C9E" w14:textId="68F2D350" w:rsidR="00320AB3" w:rsidRPr="00C2624C" w:rsidRDefault="00FF02BF" w:rsidP="00555F00">
            <w:pPr>
              <w:rPr>
                <w:szCs w:val="20"/>
              </w:rPr>
            </w:pPr>
            <w:r>
              <w:rPr>
                <w:szCs w:val="20"/>
              </w:rPr>
              <w:t xml:space="preserve">a. </w:t>
            </w:r>
            <w:r w:rsidR="00320AB3" w:rsidRPr="00C2624C">
              <w:rPr>
                <w:szCs w:val="20"/>
              </w:rPr>
              <w:t>Benodigde instrumenten en apparaten</w:t>
            </w:r>
            <w:r w:rsidR="00320AB3" w:rsidRPr="00C2624C">
              <w:rPr>
                <w:szCs w:val="20"/>
              </w:rPr>
              <w:br/>
            </w:r>
          </w:p>
        </w:tc>
        <w:tc>
          <w:tcPr>
            <w:tcW w:w="4660" w:type="dxa"/>
          </w:tcPr>
          <w:p w14:paraId="315C292E" w14:textId="77777777" w:rsidR="00320AB3" w:rsidRPr="00C2624C" w:rsidRDefault="00320AB3" w:rsidP="00555F00">
            <w:pPr>
              <w:rPr>
                <w:szCs w:val="20"/>
              </w:rPr>
            </w:pPr>
            <w:r w:rsidRPr="00C2624C">
              <w:rPr>
                <w:szCs w:val="20"/>
              </w:rPr>
              <w:t>n.v.t.</w:t>
            </w:r>
          </w:p>
        </w:tc>
      </w:tr>
      <w:tr w:rsidR="00320AB3" w:rsidRPr="00C2624C" w14:paraId="24B379E5" w14:textId="77777777" w:rsidTr="00320AB3">
        <w:trPr>
          <w:trHeight w:val="968"/>
        </w:trPr>
        <w:tc>
          <w:tcPr>
            <w:tcW w:w="4815" w:type="dxa"/>
          </w:tcPr>
          <w:p w14:paraId="3D8B7ECA" w14:textId="65143F07" w:rsidR="00320AB3" w:rsidRPr="00C2624C" w:rsidRDefault="00FF02BF" w:rsidP="00555F00">
            <w:pPr>
              <w:rPr>
                <w:szCs w:val="20"/>
              </w:rPr>
            </w:pPr>
            <w:r>
              <w:rPr>
                <w:szCs w:val="20"/>
              </w:rPr>
              <w:t xml:space="preserve">b. </w:t>
            </w:r>
            <w:r w:rsidR="00320AB3" w:rsidRPr="00C2624C">
              <w:rPr>
                <w:szCs w:val="20"/>
              </w:rPr>
              <w:t xml:space="preserve">Benodigde </w:t>
            </w:r>
            <w:r w:rsidR="00F53F6F" w:rsidRPr="00C2624C">
              <w:rPr>
                <w:szCs w:val="20"/>
              </w:rPr>
              <w:t>f</w:t>
            </w:r>
            <w:r w:rsidR="00320AB3" w:rsidRPr="00C2624C">
              <w:rPr>
                <w:szCs w:val="20"/>
              </w:rPr>
              <w:t>-gassen certificaten</w:t>
            </w:r>
          </w:p>
        </w:tc>
        <w:tc>
          <w:tcPr>
            <w:tcW w:w="4660" w:type="dxa"/>
          </w:tcPr>
          <w:p w14:paraId="3075726D" w14:textId="6CC0A0A2" w:rsidR="00320AB3" w:rsidRPr="00C2624C" w:rsidRDefault="00320AB3" w:rsidP="00BD1096">
            <w:pPr>
              <w:spacing w:after="160" w:line="259" w:lineRule="auto"/>
              <w:rPr>
                <w:szCs w:val="20"/>
              </w:rPr>
            </w:pPr>
            <w:r w:rsidRPr="00C2624C">
              <w:rPr>
                <w:szCs w:val="20"/>
              </w:rPr>
              <w:t>Geen certificaten noodzakelijk, wel kennis van relevante regelgeving (f-gassenverordening, Richtlijn drukapparatuur) en normering (NEN-EN 378)</w:t>
            </w:r>
          </w:p>
        </w:tc>
      </w:tr>
      <w:tr w:rsidR="00320AB3" w:rsidRPr="00C2624C" w14:paraId="66433A14" w14:textId="77777777" w:rsidTr="00320AB3">
        <w:trPr>
          <w:trHeight w:val="1780"/>
        </w:trPr>
        <w:tc>
          <w:tcPr>
            <w:tcW w:w="4815" w:type="dxa"/>
          </w:tcPr>
          <w:p w14:paraId="145805CF" w14:textId="5BA9640C" w:rsidR="00320AB3" w:rsidRPr="00C2624C" w:rsidRDefault="00255C39" w:rsidP="00FC013D">
            <w:pPr>
              <w:rPr>
                <w:szCs w:val="20"/>
              </w:rPr>
            </w:pPr>
            <w:r>
              <w:rPr>
                <w:szCs w:val="20"/>
              </w:rPr>
              <w:t xml:space="preserve">c. </w:t>
            </w:r>
            <w:r w:rsidR="00320AB3" w:rsidRPr="00C2624C">
              <w:rPr>
                <w:szCs w:val="20"/>
              </w:rPr>
              <w:t>Voorzieningen om lekkage te voorkomen</w:t>
            </w:r>
          </w:p>
        </w:tc>
        <w:tc>
          <w:tcPr>
            <w:tcW w:w="4660" w:type="dxa"/>
          </w:tcPr>
          <w:p w14:paraId="27B2B3BE" w14:textId="5CCB5D89" w:rsidR="00320AB3" w:rsidRPr="00C2624C" w:rsidRDefault="00320AB3" w:rsidP="00FC013D">
            <w:pPr>
              <w:spacing w:after="160" w:line="259" w:lineRule="auto"/>
              <w:rPr>
                <w:szCs w:val="20"/>
              </w:rPr>
            </w:pPr>
            <w:r w:rsidRPr="00C2624C">
              <w:rPr>
                <w:szCs w:val="20"/>
              </w:rPr>
              <w:t>In installatieplan en offerte wordt opgenomen dat zoveel als mogelijk gebruik gemaakt wordt van permanente verbindingen om de kans op lekkages te minimaliseren. Bij systemen met een koudemiddelinhoud van 500 ton CO</w:t>
            </w:r>
            <w:r w:rsidRPr="00C2624C">
              <w:rPr>
                <w:szCs w:val="20"/>
                <w:vertAlign w:val="subscript"/>
              </w:rPr>
              <w:t>2</w:t>
            </w:r>
            <w:r w:rsidRPr="00C2624C">
              <w:rPr>
                <w:szCs w:val="20"/>
              </w:rPr>
              <w:t>-equivalent of meer een automatische lekkage detectiesysteem offreren en opnemen in het installatieplan</w:t>
            </w:r>
          </w:p>
          <w:p w14:paraId="592E74C9" w14:textId="77777777" w:rsidR="00320AB3" w:rsidRPr="00C2624C" w:rsidRDefault="00320AB3" w:rsidP="00FC013D">
            <w:pPr>
              <w:rPr>
                <w:szCs w:val="20"/>
              </w:rPr>
            </w:pPr>
          </w:p>
        </w:tc>
      </w:tr>
      <w:tr w:rsidR="00320AB3" w:rsidRPr="00C2624C" w14:paraId="60437C37" w14:textId="77777777" w:rsidTr="00320AB3">
        <w:trPr>
          <w:trHeight w:val="1410"/>
        </w:trPr>
        <w:tc>
          <w:tcPr>
            <w:tcW w:w="4815" w:type="dxa"/>
          </w:tcPr>
          <w:p w14:paraId="3C180328" w14:textId="4BBF9161" w:rsidR="00320AB3" w:rsidRPr="00C2624C" w:rsidRDefault="00734186" w:rsidP="00FC013D">
            <w:pPr>
              <w:rPr>
                <w:szCs w:val="20"/>
              </w:rPr>
            </w:pPr>
            <w:r>
              <w:rPr>
                <w:szCs w:val="20"/>
              </w:rPr>
              <w:lastRenderedPageBreak/>
              <w:t xml:space="preserve">d. </w:t>
            </w:r>
            <w:r w:rsidR="00320AB3" w:rsidRPr="00C2624C">
              <w:rPr>
                <w:szCs w:val="20"/>
              </w:rPr>
              <w:t>Wijze van bijhouden logboek</w:t>
            </w:r>
          </w:p>
        </w:tc>
        <w:tc>
          <w:tcPr>
            <w:tcW w:w="4660" w:type="dxa"/>
          </w:tcPr>
          <w:p w14:paraId="639EDAF9" w14:textId="71E5486F" w:rsidR="00320AB3" w:rsidRPr="00C2624C" w:rsidRDefault="003836EC" w:rsidP="00320AB3">
            <w:pPr>
              <w:spacing w:after="160" w:line="259" w:lineRule="auto"/>
              <w:rPr>
                <w:szCs w:val="20"/>
              </w:rPr>
            </w:pPr>
            <w:r>
              <w:rPr>
                <w:rStyle w:val="normaltextrun"/>
                <w:rFonts w:ascii="Univers" w:eastAsiaTheme="majorEastAsia" w:hAnsi="Univers"/>
                <w:color w:val="000000"/>
                <w:sz w:val="22"/>
                <w:shd w:val="clear" w:color="auto" w:fill="FFFFFF"/>
              </w:rPr>
              <w:t>Bij systemen met een koudemiddelinhoud van 5 ton CO</w:t>
            </w:r>
            <w:r>
              <w:rPr>
                <w:rStyle w:val="normaltextrun"/>
                <w:rFonts w:ascii="Univers" w:eastAsiaTheme="majorEastAsia" w:hAnsi="Univers"/>
                <w:color w:val="000000"/>
                <w:sz w:val="17"/>
                <w:szCs w:val="17"/>
                <w:shd w:val="clear" w:color="auto" w:fill="FFFFFF"/>
                <w:vertAlign w:val="subscript"/>
              </w:rPr>
              <w:t>2</w:t>
            </w:r>
            <w:r>
              <w:rPr>
                <w:rStyle w:val="normaltextrun"/>
                <w:rFonts w:ascii="Univers" w:eastAsiaTheme="majorEastAsia" w:hAnsi="Univers"/>
                <w:color w:val="000000"/>
                <w:sz w:val="22"/>
                <w:shd w:val="clear" w:color="auto" w:fill="FFFFFF"/>
              </w:rPr>
              <w:t xml:space="preserve">-equivalent </w:t>
            </w:r>
            <w:r w:rsidR="00DA2CC3">
              <w:rPr>
                <w:rStyle w:val="normaltextrun"/>
                <w:rFonts w:ascii="Univers" w:eastAsiaTheme="majorEastAsia" w:hAnsi="Univers"/>
                <w:color w:val="000000"/>
                <w:sz w:val="22"/>
                <w:shd w:val="clear" w:color="auto" w:fill="FFFFFF"/>
              </w:rPr>
              <w:t>/</w:t>
            </w:r>
            <w:r w:rsidR="00DA2CC3">
              <w:rPr>
                <w:rStyle w:val="normaltextrun"/>
                <w:rFonts w:ascii="Univers" w:eastAsiaTheme="majorEastAsia" w:hAnsi="Univers"/>
                <w:color w:val="000000"/>
                <w:shd w:val="clear" w:color="auto" w:fill="FFFFFF"/>
              </w:rPr>
              <w:t xml:space="preserve"> 1 kg HFO </w:t>
            </w:r>
            <w:r>
              <w:rPr>
                <w:rStyle w:val="normaltextrun"/>
                <w:rFonts w:ascii="Univers" w:eastAsiaTheme="majorEastAsia" w:hAnsi="Univers"/>
                <w:color w:val="000000"/>
                <w:sz w:val="22"/>
                <w:shd w:val="clear" w:color="auto" w:fill="FFFFFF"/>
              </w:rPr>
              <w:t>of meer dient een logboek te worden bijgehouden vanaf het moment van ingebruikname</w:t>
            </w:r>
            <w:r w:rsidR="00C065A2">
              <w:rPr>
                <w:rStyle w:val="normaltextrun"/>
                <w:color w:val="000000"/>
                <w:shd w:val="clear" w:color="auto" w:fill="FFFFFF"/>
              </w:rPr>
              <w:t>.</w:t>
            </w:r>
            <w:r w:rsidR="00320AB3" w:rsidRPr="00C2624C">
              <w:rPr>
                <w:szCs w:val="20"/>
              </w:rPr>
              <w:t xml:space="preserve"> In de offerte wordt het aanleveren van logboek of faciliteren digitaal logboek opgenomen</w:t>
            </w:r>
          </w:p>
        </w:tc>
      </w:tr>
    </w:tbl>
    <w:p w14:paraId="3BCFC624" w14:textId="77777777" w:rsidR="009F0354" w:rsidRDefault="009F0354" w:rsidP="009F0354">
      <w:pPr>
        <w:spacing w:after="160" w:line="259" w:lineRule="auto"/>
        <w:rPr>
          <w:szCs w:val="20"/>
        </w:rPr>
      </w:pPr>
    </w:p>
    <w:p w14:paraId="436E0D7D" w14:textId="7B1A522F" w:rsidR="00254785" w:rsidRPr="00FD6AD3" w:rsidRDefault="00254785" w:rsidP="00FD6AD3">
      <w:pPr>
        <w:pStyle w:val="Kop3"/>
        <w:rPr>
          <w:sz w:val="20"/>
          <w:szCs w:val="20"/>
        </w:rPr>
      </w:pPr>
      <w:bookmarkStart w:id="19" w:name="_Toc43722756"/>
      <w:r w:rsidRPr="00FD6AD3">
        <w:rPr>
          <w:sz w:val="20"/>
          <w:szCs w:val="20"/>
        </w:rPr>
        <w:t xml:space="preserve">3.1.3 </w:t>
      </w:r>
      <w:r w:rsidR="00A16D9A" w:rsidRPr="00FD6AD3">
        <w:rPr>
          <w:sz w:val="20"/>
          <w:szCs w:val="20"/>
        </w:rPr>
        <w:t xml:space="preserve">Procedure </w:t>
      </w:r>
      <w:r w:rsidRPr="00FD6AD3">
        <w:rPr>
          <w:sz w:val="20"/>
          <w:szCs w:val="20"/>
        </w:rPr>
        <w:t>Installeren</w:t>
      </w:r>
      <w:bookmarkEnd w:id="19"/>
    </w:p>
    <w:p w14:paraId="15386655" w14:textId="05D87F50" w:rsidR="00320AB3" w:rsidRPr="00C2624C" w:rsidRDefault="00320AB3" w:rsidP="00320AB3">
      <w:pPr>
        <w:rPr>
          <w:szCs w:val="20"/>
        </w:rPr>
      </w:pPr>
      <w:r w:rsidRPr="00C2624C">
        <w:rPr>
          <w:szCs w:val="20"/>
        </w:rPr>
        <w:br/>
        <w:t xml:space="preserve">Installeren vindt plaats volgens </w:t>
      </w:r>
      <w:r w:rsidR="006D33E7" w:rsidRPr="00C2624C">
        <w:rPr>
          <w:szCs w:val="20"/>
        </w:rPr>
        <w:t>NVKL-werkinstructies</w:t>
      </w:r>
      <w:r w:rsidRPr="00C2624C">
        <w:rPr>
          <w:szCs w:val="20"/>
        </w:rPr>
        <w:t xml:space="preserve"> H6.2</w:t>
      </w:r>
      <w:r w:rsidR="001C37B6" w:rsidRPr="00C2624C">
        <w:rPr>
          <w:szCs w:val="20"/>
        </w:rPr>
        <w:t>.</w:t>
      </w:r>
    </w:p>
    <w:p w14:paraId="61A86BB2" w14:textId="77777777" w:rsidR="00320AB3" w:rsidRPr="00C2624C" w:rsidRDefault="00320AB3" w:rsidP="00320AB3">
      <w:pPr>
        <w:rPr>
          <w:szCs w:val="20"/>
        </w:rPr>
      </w:pPr>
    </w:p>
    <w:p w14:paraId="70085032" w14:textId="77777777" w:rsidR="00254785" w:rsidRPr="00C2624C" w:rsidRDefault="00254785" w:rsidP="00254785">
      <w:pPr>
        <w:rPr>
          <w:szCs w:val="20"/>
        </w:rPr>
      </w:pPr>
    </w:p>
    <w:p w14:paraId="72C9495B" w14:textId="761DA735" w:rsidR="00315A2C" w:rsidRPr="00C2624C" w:rsidRDefault="00315A2C" w:rsidP="00806B81">
      <w:pPr>
        <w:pStyle w:val="Kop3"/>
        <w:rPr>
          <w:sz w:val="20"/>
          <w:szCs w:val="20"/>
        </w:rPr>
      </w:pPr>
      <w:bookmarkStart w:id="20" w:name="_Toc43722757"/>
      <w:r w:rsidRPr="00C2624C">
        <w:rPr>
          <w:sz w:val="20"/>
          <w:szCs w:val="20"/>
        </w:rPr>
        <w:t xml:space="preserve">3.1.4 Procedure </w:t>
      </w:r>
      <w:r w:rsidR="00566164" w:rsidRPr="00C2624C">
        <w:rPr>
          <w:sz w:val="20"/>
          <w:szCs w:val="20"/>
        </w:rPr>
        <w:t>lekdichtheidsbeproeving</w:t>
      </w:r>
      <w:bookmarkEnd w:id="20"/>
    </w:p>
    <w:p w14:paraId="0DEE4EC3" w14:textId="77777777" w:rsidR="00CD55CC" w:rsidRDefault="00CD55CC" w:rsidP="00320AB3">
      <w:pPr>
        <w:rPr>
          <w:szCs w:val="20"/>
        </w:rPr>
      </w:pPr>
    </w:p>
    <w:p w14:paraId="2F102664" w14:textId="465D0332" w:rsidR="00315A2C" w:rsidRPr="00C2624C" w:rsidRDefault="00320AB3" w:rsidP="00315A2C">
      <w:pPr>
        <w:rPr>
          <w:szCs w:val="20"/>
        </w:rPr>
      </w:pPr>
      <w:r w:rsidRPr="00C2624C">
        <w:rPr>
          <w:szCs w:val="20"/>
        </w:rPr>
        <w:t xml:space="preserve">Lekdichtheidsbeproeving vindt plaats volgens </w:t>
      </w:r>
      <w:r w:rsidR="006D33E7" w:rsidRPr="00C2624C">
        <w:rPr>
          <w:szCs w:val="20"/>
        </w:rPr>
        <w:t>NVKL-werkinstructies</w:t>
      </w:r>
      <w:r w:rsidRPr="00C2624C">
        <w:rPr>
          <w:szCs w:val="20"/>
        </w:rPr>
        <w:t xml:space="preserve"> H</w:t>
      </w:r>
      <w:r w:rsidR="0008003B">
        <w:rPr>
          <w:szCs w:val="20"/>
        </w:rPr>
        <w:t>6.2 stap</w:t>
      </w:r>
      <w:r w:rsidR="005E0302">
        <w:rPr>
          <w:szCs w:val="20"/>
        </w:rPr>
        <w:t xml:space="preserve"> </w:t>
      </w:r>
      <w:r w:rsidR="00354F5C">
        <w:rPr>
          <w:szCs w:val="20"/>
        </w:rPr>
        <w:t xml:space="preserve">6. </w:t>
      </w:r>
      <w:r w:rsidR="005E0302">
        <w:rPr>
          <w:szCs w:val="20"/>
        </w:rPr>
        <w:t xml:space="preserve">In </w:t>
      </w:r>
      <w:r w:rsidRPr="00C2624C">
        <w:rPr>
          <w:szCs w:val="20"/>
        </w:rPr>
        <w:t>geval er geen lekdichte apparatuur is wordt dit</w:t>
      </w:r>
      <w:r w:rsidR="00C065A9">
        <w:rPr>
          <w:szCs w:val="20"/>
        </w:rPr>
        <w:t xml:space="preserve"> samen met de oorzaak op de </w:t>
      </w:r>
      <w:proofErr w:type="spellStart"/>
      <w:r w:rsidR="00C065A9">
        <w:rPr>
          <w:szCs w:val="20"/>
        </w:rPr>
        <w:t>werkbon</w:t>
      </w:r>
      <w:proofErr w:type="spellEnd"/>
      <w:r w:rsidR="00C065A9">
        <w:rPr>
          <w:szCs w:val="20"/>
        </w:rPr>
        <w:t xml:space="preserve"> vermeld en </w:t>
      </w:r>
      <w:r w:rsidR="00201731">
        <w:rPr>
          <w:szCs w:val="20"/>
        </w:rPr>
        <w:t>volgens procedure 2.3.3. omgaan met tekortkomingen afgehandeld.</w:t>
      </w:r>
    </w:p>
    <w:p w14:paraId="49930647" w14:textId="2671CCA6" w:rsidR="00995C5A" w:rsidRDefault="00995C5A">
      <w:pPr>
        <w:spacing w:after="160" w:line="259" w:lineRule="auto"/>
        <w:rPr>
          <w:rFonts w:eastAsiaTheme="majorEastAsia" w:cstheme="majorBidi"/>
          <w:b/>
          <w:color w:val="000000" w:themeColor="text1"/>
          <w:szCs w:val="20"/>
        </w:rPr>
      </w:pPr>
    </w:p>
    <w:p w14:paraId="0A1EA150" w14:textId="7F5A62F3" w:rsidR="005F7B6C" w:rsidRPr="00C2624C" w:rsidRDefault="005F7B6C" w:rsidP="005F7B6C">
      <w:pPr>
        <w:pStyle w:val="Kop3"/>
        <w:rPr>
          <w:sz w:val="20"/>
          <w:szCs w:val="20"/>
        </w:rPr>
      </w:pPr>
      <w:bookmarkStart w:id="21" w:name="_Toc43722758"/>
      <w:r w:rsidRPr="00C2624C">
        <w:rPr>
          <w:sz w:val="20"/>
          <w:szCs w:val="20"/>
        </w:rPr>
        <w:t xml:space="preserve">3.1.5 Procedure </w:t>
      </w:r>
      <w:proofErr w:type="spellStart"/>
      <w:r w:rsidR="00E7358B" w:rsidRPr="00C2624C">
        <w:rPr>
          <w:sz w:val="20"/>
          <w:szCs w:val="20"/>
        </w:rPr>
        <w:t>vacumeren</w:t>
      </w:r>
      <w:bookmarkEnd w:id="21"/>
      <w:proofErr w:type="spellEnd"/>
    </w:p>
    <w:p w14:paraId="541F2A8A" w14:textId="222E4A95" w:rsidR="005F7B6C" w:rsidRPr="00C2624C" w:rsidRDefault="005F7B6C" w:rsidP="005F7B6C">
      <w:pPr>
        <w:rPr>
          <w:szCs w:val="20"/>
        </w:rPr>
      </w:pPr>
    </w:p>
    <w:p w14:paraId="64F0064D" w14:textId="3A63D12A" w:rsidR="00320AB3" w:rsidRPr="00C2624C" w:rsidRDefault="00320AB3" w:rsidP="005F7B6C">
      <w:pPr>
        <w:rPr>
          <w:szCs w:val="20"/>
        </w:rPr>
      </w:pPr>
      <w:proofErr w:type="spellStart"/>
      <w:r w:rsidRPr="00C2624C">
        <w:rPr>
          <w:szCs w:val="20"/>
        </w:rPr>
        <w:t>Vacumeren</w:t>
      </w:r>
      <w:proofErr w:type="spellEnd"/>
      <w:r w:rsidRPr="00C2624C">
        <w:rPr>
          <w:szCs w:val="20"/>
        </w:rPr>
        <w:t xml:space="preserve"> vindt plaats volgens </w:t>
      </w:r>
      <w:r w:rsidR="006D33E7" w:rsidRPr="00C2624C">
        <w:rPr>
          <w:szCs w:val="20"/>
        </w:rPr>
        <w:t>NVKL-werkinstructies</w:t>
      </w:r>
      <w:r w:rsidRPr="00C2624C">
        <w:rPr>
          <w:szCs w:val="20"/>
        </w:rPr>
        <w:t xml:space="preserve"> H6.2 </w:t>
      </w:r>
      <w:r w:rsidR="000E2415">
        <w:rPr>
          <w:szCs w:val="20"/>
        </w:rPr>
        <w:t>stap 4.</w:t>
      </w:r>
    </w:p>
    <w:p w14:paraId="64F2FE72" w14:textId="54F35099" w:rsidR="00D84DDB" w:rsidRPr="00C2624C" w:rsidRDefault="00D84DDB" w:rsidP="0057271A">
      <w:pPr>
        <w:rPr>
          <w:szCs w:val="20"/>
        </w:rPr>
      </w:pPr>
    </w:p>
    <w:p w14:paraId="24069F26" w14:textId="27F947D7" w:rsidR="004754DD" w:rsidRPr="00C2624C" w:rsidRDefault="006D33E7" w:rsidP="004754DD">
      <w:pPr>
        <w:pStyle w:val="Kop3"/>
        <w:rPr>
          <w:sz w:val="20"/>
          <w:szCs w:val="20"/>
        </w:rPr>
      </w:pPr>
      <w:bookmarkStart w:id="22" w:name="_Toc43722759"/>
      <w:r w:rsidRPr="00C2624C">
        <w:rPr>
          <w:sz w:val="20"/>
          <w:szCs w:val="20"/>
        </w:rPr>
        <w:t>3.1.6 Procedure</w:t>
      </w:r>
      <w:r w:rsidR="004754DD" w:rsidRPr="00C2624C">
        <w:rPr>
          <w:sz w:val="20"/>
          <w:szCs w:val="20"/>
        </w:rPr>
        <w:t xml:space="preserve"> v</w:t>
      </w:r>
      <w:r w:rsidR="00BD5FFB" w:rsidRPr="00C2624C">
        <w:rPr>
          <w:sz w:val="20"/>
          <w:szCs w:val="20"/>
        </w:rPr>
        <w:t>ullen met F-gas</w:t>
      </w:r>
      <w:bookmarkEnd w:id="22"/>
    </w:p>
    <w:p w14:paraId="5CD0407E" w14:textId="3C4717F0" w:rsidR="00320AB3" w:rsidRPr="00C2624C" w:rsidRDefault="00320AB3" w:rsidP="00320AB3">
      <w:pPr>
        <w:rPr>
          <w:szCs w:val="20"/>
        </w:rPr>
      </w:pPr>
    </w:p>
    <w:p w14:paraId="0E6E16D3" w14:textId="3B6E7FF5" w:rsidR="00320AB3" w:rsidRPr="00C2624C" w:rsidRDefault="00320AB3" w:rsidP="00320AB3">
      <w:pPr>
        <w:rPr>
          <w:szCs w:val="20"/>
        </w:rPr>
      </w:pPr>
      <w:r w:rsidRPr="00C2624C">
        <w:rPr>
          <w:szCs w:val="20"/>
        </w:rPr>
        <w:t xml:space="preserve">Vullen met F-gas vindt plaats volgens </w:t>
      </w:r>
      <w:r w:rsidR="006D33E7" w:rsidRPr="00C2624C">
        <w:rPr>
          <w:szCs w:val="20"/>
        </w:rPr>
        <w:t>NVKL-werkinstructies</w:t>
      </w:r>
      <w:r w:rsidRPr="00C2624C">
        <w:rPr>
          <w:szCs w:val="20"/>
        </w:rPr>
        <w:t xml:space="preserve"> H6.2 stap </w:t>
      </w:r>
      <w:r w:rsidR="00DF2B06">
        <w:rPr>
          <w:szCs w:val="20"/>
        </w:rPr>
        <w:t>5.</w:t>
      </w:r>
    </w:p>
    <w:p w14:paraId="2D1432C6" w14:textId="77777777" w:rsidR="004754DD" w:rsidRPr="00C2624C" w:rsidRDefault="004754DD" w:rsidP="004754DD">
      <w:pPr>
        <w:rPr>
          <w:szCs w:val="20"/>
        </w:rPr>
      </w:pPr>
    </w:p>
    <w:p w14:paraId="73D9EB76" w14:textId="576947C0" w:rsidR="005E33B5" w:rsidRPr="00C2624C" w:rsidRDefault="006D33E7" w:rsidP="005E33B5">
      <w:pPr>
        <w:pStyle w:val="Kop3"/>
        <w:rPr>
          <w:sz w:val="20"/>
          <w:szCs w:val="20"/>
        </w:rPr>
      </w:pPr>
      <w:bookmarkStart w:id="23" w:name="_Toc43722760"/>
      <w:r w:rsidRPr="00C2624C">
        <w:rPr>
          <w:sz w:val="20"/>
          <w:szCs w:val="20"/>
        </w:rPr>
        <w:t>3.1.7 Procedure</w:t>
      </w:r>
      <w:r w:rsidR="005E33B5" w:rsidRPr="00C2624C">
        <w:rPr>
          <w:sz w:val="20"/>
          <w:szCs w:val="20"/>
        </w:rPr>
        <w:t xml:space="preserve"> in bedrijf stellen</w:t>
      </w:r>
      <w:bookmarkEnd w:id="23"/>
    </w:p>
    <w:p w14:paraId="0A1776B8" w14:textId="41323182" w:rsidR="00320AB3" w:rsidRPr="00C2624C" w:rsidRDefault="00320AB3" w:rsidP="00320AB3">
      <w:pPr>
        <w:rPr>
          <w:szCs w:val="20"/>
        </w:rPr>
      </w:pPr>
    </w:p>
    <w:p w14:paraId="51F66769" w14:textId="72F40DC8" w:rsidR="00E9072A" w:rsidRPr="00C2624C" w:rsidRDefault="00320AB3" w:rsidP="005E33B5">
      <w:pPr>
        <w:rPr>
          <w:szCs w:val="20"/>
        </w:rPr>
      </w:pPr>
      <w:r w:rsidRPr="00C2624C">
        <w:rPr>
          <w:szCs w:val="20"/>
        </w:rPr>
        <w:t xml:space="preserve">In bedrijf stellen vindt plaats volgens </w:t>
      </w:r>
      <w:r w:rsidR="006D33E7" w:rsidRPr="00C2624C">
        <w:rPr>
          <w:szCs w:val="20"/>
        </w:rPr>
        <w:t>NVKL-werkinstructies</w:t>
      </w:r>
      <w:r w:rsidRPr="00C2624C">
        <w:rPr>
          <w:szCs w:val="20"/>
        </w:rPr>
        <w:t xml:space="preserve"> H</w:t>
      </w:r>
      <w:r w:rsidR="00A716D3">
        <w:rPr>
          <w:szCs w:val="20"/>
        </w:rPr>
        <w:t>9.</w:t>
      </w:r>
      <w:r w:rsidR="00FB1D38" w:rsidRPr="00C2624C">
        <w:rPr>
          <w:szCs w:val="20"/>
        </w:rPr>
        <w:t xml:space="preserve"> Indien tijdens in bedrijfstelling er lekkage is geconstateerd wordt de oorzaak</w:t>
      </w:r>
      <w:r w:rsidR="00E9072A" w:rsidRPr="00C2624C">
        <w:rPr>
          <w:szCs w:val="20"/>
        </w:rPr>
        <w:t xml:space="preserve"> en de genomen herstelmaatregelen </w:t>
      </w:r>
      <w:r w:rsidR="00FB1D38" w:rsidRPr="00C2624C">
        <w:rPr>
          <w:szCs w:val="20"/>
        </w:rPr>
        <w:t xml:space="preserve">op de </w:t>
      </w:r>
      <w:proofErr w:type="spellStart"/>
      <w:r w:rsidR="00FB1D38" w:rsidRPr="00C2624C">
        <w:rPr>
          <w:szCs w:val="20"/>
        </w:rPr>
        <w:t>werk</w:t>
      </w:r>
      <w:r w:rsidR="00E9072A" w:rsidRPr="00C2624C">
        <w:rPr>
          <w:szCs w:val="20"/>
        </w:rPr>
        <w:t>bon</w:t>
      </w:r>
      <w:proofErr w:type="spellEnd"/>
      <w:r w:rsidR="00E9072A" w:rsidRPr="00C2624C">
        <w:rPr>
          <w:szCs w:val="20"/>
        </w:rPr>
        <w:t xml:space="preserve"> genoteerd.</w:t>
      </w:r>
    </w:p>
    <w:p w14:paraId="56867D33" w14:textId="6FB01A86" w:rsidR="00AE4DED" w:rsidRPr="00C2624C" w:rsidRDefault="00E9072A" w:rsidP="005E33B5">
      <w:pPr>
        <w:rPr>
          <w:szCs w:val="20"/>
        </w:rPr>
      </w:pPr>
      <w:r w:rsidRPr="00C2624C">
        <w:rPr>
          <w:szCs w:val="20"/>
        </w:rPr>
        <w:t xml:space="preserve"> </w:t>
      </w:r>
    </w:p>
    <w:tbl>
      <w:tblPr>
        <w:tblStyle w:val="Tabelraster2"/>
        <w:tblW w:w="9611" w:type="dxa"/>
        <w:tblLook w:val="04A0" w:firstRow="1" w:lastRow="0" w:firstColumn="1" w:lastColumn="0" w:noHBand="0" w:noVBand="1"/>
      </w:tblPr>
      <w:tblGrid>
        <w:gridCol w:w="4815"/>
        <w:gridCol w:w="4796"/>
      </w:tblGrid>
      <w:tr w:rsidR="00320AB3" w:rsidRPr="00C2624C" w14:paraId="4E899ECC" w14:textId="77777777" w:rsidTr="00320AB3">
        <w:tc>
          <w:tcPr>
            <w:tcW w:w="4815" w:type="dxa"/>
          </w:tcPr>
          <w:p w14:paraId="16725CA7" w14:textId="2375F72A" w:rsidR="00320AB3" w:rsidRPr="00C2624C" w:rsidRDefault="0092382F" w:rsidP="00E56975">
            <w:pPr>
              <w:rPr>
                <w:szCs w:val="20"/>
              </w:rPr>
            </w:pPr>
            <w:r>
              <w:rPr>
                <w:szCs w:val="20"/>
              </w:rPr>
              <w:t xml:space="preserve">a. </w:t>
            </w:r>
            <w:r w:rsidR="00320AB3" w:rsidRPr="00C2624C">
              <w:rPr>
                <w:szCs w:val="20"/>
              </w:rPr>
              <w:t>Benodigde instrumenten en apparaten</w:t>
            </w:r>
          </w:p>
        </w:tc>
        <w:tc>
          <w:tcPr>
            <w:tcW w:w="4796" w:type="dxa"/>
          </w:tcPr>
          <w:p w14:paraId="47381BA7" w14:textId="448C6D87" w:rsidR="00320AB3" w:rsidRPr="00C2624C" w:rsidRDefault="00320AB3" w:rsidP="00E56975">
            <w:pPr>
              <w:rPr>
                <w:szCs w:val="20"/>
              </w:rPr>
            </w:pPr>
            <w:r w:rsidRPr="00C2624C">
              <w:rPr>
                <w:szCs w:val="20"/>
              </w:rPr>
              <w:t>Elektronische lekzoeker, manometer (set), thermometer. Deze instrumenten zijn gecontroleerd op goede werking conform hoofdstuk 4 van dit handboek. Bij gebruik controleert de monteur op aanwezigheid van identificatienummer en datum keuringssticker</w:t>
            </w:r>
            <w:r w:rsidRPr="00C2624C">
              <w:rPr>
                <w:szCs w:val="20"/>
              </w:rPr>
              <w:br/>
            </w:r>
          </w:p>
        </w:tc>
      </w:tr>
      <w:tr w:rsidR="00320AB3" w:rsidRPr="00C2624C" w14:paraId="3F7E4A8C" w14:textId="77777777" w:rsidTr="00320AB3">
        <w:tc>
          <w:tcPr>
            <w:tcW w:w="4815" w:type="dxa"/>
          </w:tcPr>
          <w:p w14:paraId="109DDCBE" w14:textId="408C7B68" w:rsidR="00320AB3" w:rsidRPr="00C2624C" w:rsidRDefault="0092382F" w:rsidP="00E56975">
            <w:pPr>
              <w:rPr>
                <w:szCs w:val="20"/>
              </w:rPr>
            </w:pPr>
            <w:r>
              <w:rPr>
                <w:szCs w:val="20"/>
              </w:rPr>
              <w:t xml:space="preserve">b. </w:t>
            </w:r>
            <w:r w:rsidR="00320AB3" w:rsidRPr="00C2624C">
              <w:rPr>
                <w:szCs w:val="20"/>
              </w:rPr>
              <w:t xml:space="preserve">Benodigde </w:t>
            </w:r>
            <w:r w:rsidR="00F53F6F" w:rsidRPr="00C2624C">
              <w:rPr>
                <w:szCs w:val="20"/>
              </w:rPr>
              <w:t>f</w:t>
            </w:r>
            <w:r w:rsidR="00320AB3" w:rsidRPr="00C2624C">
              <w:rPr>
                <w:szCs w:val="20"/>
              </w:rPr>
              <w:t>-gassen certificaten</w:t>
            </w:r>
          </w:p>
        </w:tc>
        <w:tc>
          <w:tcPr>
            <w:tcW w:w="4796" w:type="dxa"/>
          </w:tcPr>
          <w:p w14:paraId="50A75BEC" w14:textId="7D54F37C" w:rsidR="00320AB3" w:rsidRPr="00C2624C" w:rsidRDefault="00320AB3" w:rsidP="00E56975">
            <w:pPr>
              <w:spacing w:after="160" w:line="259" w:lineRule="auto"/>
              <w:rPr>
                <w:szCs w:val="20"/>
              </w:rPr>
            </w:pPr>
            <w:r w:rsidRPr="00C2624C">
              <w:rPr>
                <w:szCs w:val="20"/>
              </w:rPr>
              <w:t xml:space="preserve">Zie NVKL Werkinstructies </w:t>
            </w:r>
            <w:r w:rsidR="00165195">
              <w:rPr>
                <w:szCs w:val="20"/>
              </w:rPr>
              <w:t>H9</w:t>
            </w:r>
          </w:p>
        </w:tc>
      </w:tr>
      <w:tr w:rsidR="00320AB3" w:rsidRPr="00C2624C" w14:paraId="08036803" w14:textId="77777777" w:rsidTr="00320AB3">
        <w:trPr>
          <w:trHeight w:val="80"/>
        </w:trPr>
        <w:tc>
          <w:tcPr>
            <w:tcW w:w="4815" w:type="dxa"/>
          </w:tcPr>
          <w:p w14:paraId="6AFEA038" w14:textId="4EE31B17" w:rsidR="00320AB3" w:rsidRPr="00C2624C" w:rsidRDefault="0092382F" w:rsidP="00E56975">
            <w:pPr>
              <w:rPr>
                <w:szCs w:val="20"/>
              </w:rPr>
            </w:pPr>
            <w:r>
              <w:rPr>
                <w:szCs w:val="20"/>
              </w:rPr>
              <w:t xml:space="preserve">c. </w:t>
            </w:r>
            <w:r w:rsidR="00320AB3" w:rsidRPr="00C2624C">
              <w:rPr>
                <w:szCs w:val="20"/>
              </w:rPr>
              <w:t>Voorzieningen om lekkage te voorkomen</w:t>
            </w:r>
            <w:r w:rsidR="00320AB3" w:rsidRPr="00C2624C">
              <w:rPr>
                <w:szCs w:val="20"/>
              </w:rPr>
              <w:br/>
            </w:r>
          </w:p>
        </w:tc>
        <w:tc>
          <w:tcPr>
            <w:tcW w:w="4796" w:type="dxa"/>
          </w:tcPr>
          <w:p w14:paraId="78BD0F5D" w14:textId="35161BF7" w:rsidR="00320AB3" w:rsidRPr="00C2624C" w:rsidRDefault="00320AB3" w:rsidP="00E56975">
            <w:pPr>
              <w:spacing w:after="160" w:line="259" w:lineRule="auto"/>
              <w:rPr>
                <w:szCs w:val="20"/>
              </w:rPr>
            </w:pPr>
            <w:r w:rsidRPr="00C2624C">
              <w:rPr>
                <w:szCs w:val="20"/>
              </w:rPr>
              <w:t xml:space="preserve">Zie NVKL Werkinstructies </w:t>
            </w:r>
            <w:r w:rsidR="00197573">
              <w:rPr>
                <w:szCs w:val="20"/>
              </w:rPr>
              <w:t>H9</w:t>
            </w:r>
          </w:p>
        </w:tc>
      </w:tr>
      <w:tr w:rsidR="00320AB3" w:rsidRPr="00C2624C" w14:paraId="60BCE860" w14:textId="77777777" w:rsidTr="00320AB3">
        <w:tc>
          <w:tcPr>
            <w:tcW w:w="4815" w:type="dxa"/>
          </w:tcPr>
          <w:p w14:paraId="05B9ED12" w14:textId="1E0F3E89" w:rsidR="00320AB3" w:rsidRPr="00C2624C" w:rsidRDefault="0092382F" w:rsidP="00E56975">
            <w:pPr>
              <w:rPr>
                <w:szCs w:val="20"/>
              </w:rPr>
            </w:pPr>
            <w:r>
              <w:rPr>
                <w:szCs w:val="20"/>
              </w:rPr>
              <w:t xml:space="preserve">d. </w:t>
            </w:r>
            <w:r w:rsidR="00320AB3" w:rsidRPr="00C2624C">
              <w:rPr>
                <w:szCs w:val="20"/>
              </w:rPr>
              <w:t>Wijze van bijhouden logboek</w:t>
            </w:r>
          </w:p>
        </w:tc>
        <w:tc>
          <w:tcPr>
            <w:tcW w:w="4796" w:type="dxa"/>
          </w:tcPr>
          <w:p w14:paraId="4FA0A3E8" w14:textId="77777777" w:rsidR="00320AB3" w:rsidRPr="00C2624C" w:rsidRDefault="00320AB3" w:rsidP="00E56975">
            <w:pPr>
              <w:rPr>
                <w:szCs w:val="20"/>
              </w:rPr>
            </w:pPr>
            <w:r w:rsidRPr="00C2624C">
              <w:rPr>
                <w:szCs w:val="20"/>
              </w:rPr>
              <w:t>Zie NVKL Werkinstructies H7</w:t>
            </w:r>
          </w:p>
        </w:tc>
      </w:tr>
    </w:tbl>
    <w:p w14:paraId="49065B7E" w14:textId="77777777" w:rsidR="00897EB2" w:rsidRDefault="00897EB2" w:rsidP="00AC4B6F">
      <w:pPr>
        <w:pStyle w:val="Kop3"/>
        <w:rPr>
          <w:sz w:val="20"/>
          <w:szCs w:val="20"/>
        </w:rPr>
      </w:pPr>
    </w:p>
    <w:p w14:paraId="158032E5" w14:textId="77777777" w:rsidR="00897EB2" w:rsidRDefault="00897EB2" w:rsidP="00AC4B6F">
      <w:pPr>
        <w:pStyle w:val="Kop3"/>
        <w:rPr>
          <w:sz w:val="20"/>
          <w:szCs w:val="20"/>
        </w:rPr>
      </w:pPr>
    </w:p>
    <w:p w14:paraId="7EA952D3" w14:textId="7D35B237" w:rsidR="00AC4B6F" w:rsidRPr="00C2624C" w:rsidRDefault="006D33E7" w:rsidP="00AC4B6F">
      <w:pPr>
        <w:pStyle w:val="Kop3"/>
        <w:rPr>
          <w:sz w:val="20"/>
          <w:szCs w:val="20"/>
        </w:rPr>
      </w:pPr>
      <w:bookmarkStart w:id="24" w:name="_Toc43722761"/>
      <w:r w:rsidRPr="00C2624C">
        <w:rPr>
          <w:sz w:val="20"/>
          <w:szCs w:val="20"/>
        </w:rPr>
        <w:t>3.1.8 Procedure</w:t>
      </w:r>
      <w:r w:rsidR="00AC4B6F" w:rsidRPr="00C2624C">
        <w:rPr>
          <w:sz w:val="20"/>
          <w:szCs w:val="20"/>
        </w:rPr>
        <w:t xml:space="preserve"> lekkagecontrole</w:t>
      </w:r>
      <w:bookmarkEnd w:id="24"/>
    </w:p>
    <w:p w14:paraId="7EC81A26" w14:textId="5DA02A60" w:rsidR="00320AB3" w:rsidRPr="00C2624C" w:rsidRDefault="00320AB3" w:rsidP="00320AB3">
      <w:pPr>
        <w:rPr>
          <w:szCs w:val="20"/>
        </w:rPr>
      </w:pPr>
    </w:p>
    <w:p w14:paraId="5375FC69" w14:textId="539B4BA5" w:rsidR="001C16FA" w:rsidRPr="001C16FA" w:rsidRDefault="006D22A2" w:rsidP="001C16FA">
      <w:pPr>
        <w:rPr>
          <w:szCs w:val="20"/>
        </w:rPr>
      </w:pPr>
      <w:r>
        <w:rPr>
          <w:szCs w:val="20"/>
        </w:rPr>
        <w:t>De procedure l</w:t>
      </w:r>
      <w:r w:rsidR="00320AB3" w:rsidRPr="00C2624C">
        <w:rPr>
          <w:szCs w:val="20"/>
        </w:rPr>
        <w:t>ekkagecontrole vindt plaats volgens NVKL</w:t>
      </w:r>
      <w:r w:rsidR="00E10057">
        <w:rPr>
          <w:szCs w:val="20"/>
        </w:rPr>
        <w:t>-</w:t>
      </w:r>
      <w:r w:rsidR="00645925" w:rsidRPr="00C2624C">
        <w:rPr>
          <w:szCs w:val="20"/>
        </w:rPr>
        <w:t xml:space="preserve"> </w:t>
      </w:r>
      <w:r w:rsidR="00320AB3" w:rsidRPr="00C2624C">
        <w:rPr>
          <w:szCs w:val="20"/>
        </w:rPr>
        <w:t xml:space="preserve">werkinstructies </w:t>
      </w:r>
      <w:r>
        <w:rPr>
          <w:szCs w:val="20"/>
        </w:rPr>
        <w:t>H</w:t>
      </w:r>
      <w:r w:rsidR="00E10057">
        <w:rPr>
          <w:szCs w:val="20"/>
        </w:rPr>
        <w:t xml:space="preserve">8 en </w:t>
      </w:r>
      <w:r w:rsidR="00320AB3" w:rsidRPr="00C2624C">
        <w:rPr>
          <w:szCs w:val="20"/>
        </w:rPr>
        <w:t>H6.1</w:t>
      </w:r>
      <w:r w:rsidR="00E9072A" w:rsidRPr="00C2624C">
        <w:rPr>
          <w:szCs w:val="20"/>
        </w:rPr>
        <w:t xml:space="preserve"> In geval van lekkage wordt de oorzaak en de genomen </w:t>
      </w:r>
      <w:r w:rsidR="00485786" w:rsidRPr="00C2624C">
        <w:rPr>
          <w:szCs w:val="20"/>
        </w:rPr>
        <w:t xml:space="preserve">herstelmaatregelen op de </w:t>
      </w:r>
      <w:proofErr w:type="spellStart"/>
      <w:r w:rsidR="00485786" w:rsidRPr="00C2624C">
        <w:rPr>
          <w:szCs w:val="20"/>
        </w:rPr>
        <w:t>werkbon</w:t>
      </w:r>
      <w:proofErr w:type="spellEnd"/>
      <w:r w:rsidR="00485786" w:rsidRPr="00C2624C">
        <w:rPr>
          <w:szCs w:val="20"/>
        </w:rPr>
        <w:t xml:space="preserve"> genoteerd</w:t>
      </w:r>
      <w:r w:rsidR="001C16FA">
        <w:rPr>
          <w:szCs w:val="20"/>
        </w:rPr>
        <w:t xml:space="preserve"> </w:t>
      </w:r>
      <w:r w:rsidR="001C16FA" w:rsidRPr="001C16FA">
        <w:rPr>
          <w:szCs w:val="20"/>
        </w:rPr>
        <w:t>en volgens procedure 2.3.3. omgaan met tekortkomingen afgehandeld.</w:t>
      </w:r>
    </w:p>
    <w:p w14:paraId="64868767" w14:textId="706139CF" w:rsidR="00320AB3" w:rsidRPr="00C2624C" w:rsidRDefault="00320AB3" w:rsidP="00320AB3">
      <w:pPr>
        <w:rPr>
          <w:szCs w:val="20"/>
        </w:rPr>
      </w:pPr>
    </w:p>
    <w:p w14:paraId="442086FB" w14:textId="58395FED" w:rsidR="00327EC8" w:rsidRPr="00C2624C" w:rsidRDefault="006D33E7" w:rsidP="00327EC8">
      <w:pPr>
        <w:pStyle w:val="Kop3"/>
        <w:rPr>
          <w:sz w:val="20"/>
          <w:szCs w:val="20"/>
        </w:rPr>
      </w:pPr>
      <w:bookmarkStart w:id="25" w:name="_Toc43722762"/>
      <w:r w:rsidRPr="00C2624C">
        <w:rPr>
          <w:sz w:val="20"/>
          <w:szCs w:val="20"/>
        </w:rPr>
        <w:t>3.1.9 Procedure</w:t>
      </w:r>
      <w:r w:rsidR="00327EC8" w:rsidRPr="00C2624C">
        <w:rPr>
          <w:sz w:val="20"/>
          <w:szCs w:val="20"/>
        </w:rPr>
        <w:t xml:space="preserve"> </w:t>
      </w:r>
      <w:r w:rsidR="002463D8" w:rsidRPr="00C2624C">
        <w:rPr>
          <w:sz w:val="20"/>
          <w:szCs w:val="20"/>
        </w:rPr>
        <w:t>opleveren</w:t>
      </w:r>
      <w:bookmarkEnd w:id="25"/>
    </w:p>
    <w:p w14:paraId="16241A94" w14:textId="021C4F80" w:rsidR="00320AB3" w:rsidRPr="00C2624C" w:rsidRDefault="00320AB3" w:rsidP="00320AB3">
      <w:pPr>
        <w:rPr>
          <w:szCs w:val="20"/>
        </w:rPr>
      </w:pPr>
    </w:p>
    <w:p w14:paraId="7BD72970" w14:textId="0A445F95" w:rsidR="00327EC8" w:rsidRDefault="00320AB3" w:rsidP="003412F6">
      <w:pPr>
        <w:rPr>
          <w:szCs w:val="20"/>
        </w:rPr>
      </w:pPr>
      <w:r w:rsidRPr="00C2624C">
        <w:rPr>
          <w:szCs w:val="20"/>
        </w:rPr>
        <w:t xml:space="preserve">Oplevering vindt plaats volgens NVKL-werkinstructies H6.2 stap </w:t>
      </w:r>
      <w:r w:rsidR="00C13ECF">
        <w:rPr>
          <w:szCs w:val="20"/>
        </w:rPr>
        <w:t>7</w:t>
      </w:r>
    </w:p>
    <w:p w14:paraId="7C1391A5" w14:textId="77777777" w:rsidR="003412F6" w:rsidRPr="00C2624C" w:rsidRDefault="003412F6" w:rsidP="003412F6">
      <w:pPr>
        <w:rPr>
          <w:szCs w:val="20"/>
        </w:rPr>
      </w:pPr>
    </w:p>
    <w:p w14:paraId="7238B3D0" w14:textId="00C7925C" w:rsidR="00320AB3" w:rsidRPr="00C2624C" w:rsidRDefault="006D33E7" w:rsidP="00252703">
      <w:pPr>
        <w:pStyle w:val="Kop3"/>
        <w:rPr>
          <w:sz w:val="20"/>
          <w:szCs w:val="20"/>
        </w:rPr>
      </w:pPr>
      <w:bookmarkStart w:id="26" w:name="_Toc43722763"/>
      <w:r w:rsidRPr="00C2624C">
        <w:rPr>
          <w:sz w:val="20"/>
          <w:szCs w:val="20"/>
        </w:rPr>
        <w:t>3.1.10 Procedure</w:t>
      </w:r>
      <w:r w:rsidR="00252703" w:rsidRPr="00C2624C">
        <w:rPr>
          <w:sz w:val="20"/>
          <w:szCs w:val="20"/>
        </w:rPr>
        <w:t xml:space="preserve"> overdragen logboek aan eigenaar</w:t>
      </w:r>
      <w:bookmarkEnd w:id="26"/>
    </w:p>
    <w:p w14:paraId="1F32472A" w14:textId="77777777" w:rsidR="00320AB3" w:rsidRPr="00C2624C" w:rsidRDefault="00320AB3" w:rsidP="00252703">
      <w:pPr>
        <w:pStyle w:val="Kop3"/>
        <w:rPr>
          <w:sz w:val="20"/>
          <w:szCs w:val="20"/>
        </w:rPr>
      </w:pPr>
    </w:p>
    <w:p w14:paraId="35BA199F" w14:textId="6AA05B5D" w:rsidR="0092382F" w:rsidRDefault="00320AB3" w:rsidP="00046661">
      <w:pPr>
        <w:rPr>
          <w:b/>
        </w:rPr>
      </w:pPr>
      <w:r w:rsidRPr="00C2624C">
        <w:t>Het overdragen van het logboek aan de eigenaar vindt plaats volgens NVKL-werkinstructies H6.2 stap</w:t>
      </w:r>
      <w:r w:rsidR="003412F6">
        <w:rPr>
          <w:b/>
        </w:rPr>
        <w:t xml:space="preserve"> </w:t>
      </w:r>
      <w:r w:rsidR="003412F6" w:rsidRPr="00046661">
        <w:rPr>
          <w:bCs/>
        </w:rPr>
        <w:t>7</w:t>
      </w:r>
      <w:r w:rsidR="003412F6">
        <w:rPr>
          <w:b/>
        </w:rPr>
        <w:t>.</w:t>
      </w:r>
    </w:p>
    <w:p w14:paraId="24DDF300" w14:textId="77777777" w:rsidR="004A0D25" w:rsidRPr="004A0D25" w:rsidRDefault="004A0D25" w:rsidP="00046661"/>
    <w:p w14:paraId="09A2ADB3" w14:textId="42088A5E" w:rsidR="00F733F0" w:rsidRPr="00C2624C" w:rsidRDefault="006D33E7" w:rsidP="00F733F0">
      <w:pPr>
        <w:pStyle w:val="Kop3"/>
        <w:rPr>
          <w:sz w:val="20"/>
          <w:szCs w:val="20"/>
        </w:rPr>
      </w:pPr>
      <w:bookmarkStart w:id="27" w:name="_Toc43722764"/>
      <w:r w:rsidRPr="00C2624C">
        <w:rPr>
          <w:sz w:val="20"/>
          <w:szCs w:val="20"/>
        </w:rPr>
        <w:t>3.1.11 Procedure</w:t>
      </w:r>
      <w:r w:rsidR="00F733F0" w:rsidRPr="00C2624C">
        <w:rPr>
          <w:sz w:val="20"/>
          <w:szCs w:val="20"/>
        </w:rPr>
        <w:t xml:space="preserve"> </w:t>
      </w:r>
      <w:r w:rsidR="00835307" w:rsidRPr="00C2624C">
        <w:rPr>
          <w:sz w:val="20"/>
          <w:szCs w:val="20"/>
        </w:rPr>
        <w:t>onderhouden</w:t>
      </w:r>
      <w:bookmarkEnd w:id="27"/>
      <w:r w:rsidR="00F733F0" w:rsidRPr="00C2624C">
        <w:rPr>
          <w:sz w:val="20"/>
          <w:szCs w:val="20"/>
        </w:rPr>
        <w:t xml:space="preserve"> </w:t>
      </w:r>
    </w:p>
    <w:p w14:paraId="5B2DD0ED" w14:textId="77777777" w:rsidR="00320AB3" w:rsidRPr="00C2624C" w:rsidRDefault="00320AB3" w:rsidP="00320AB3">
      <w:pPr>
        <w:rPr>
          <w:szCs w:val="20"/>
        </w:rPr>
      </w:pPr>
    </w:p>
    <w:p w14:paraId="057A9901" w14:textId="1EE1616B" w:rsidR="00320AB3" w:rsidRPr="00C2624C" w:rsidRDefault="00320AB3" w:rsidP="00320AB3">
      <w:pPr>
        <w:rPr>
          <w:szCs w:val="20"/>
        </w:rPr>
      </w:pPr>
      <w:r w:rsidRPr="00C2624C">
        <w:rPr>
          <w:szCs w:val="20"/>
        </w:rPr>
        <w:t xml:space="preserve">Het onderhouden vindt plaats volgens </w:t>
      </w:r>
      <w:r w:rsidR="006D33E7" w:rsidRPr="00C2624C">
        <w:rPr>
          <w:szCs w:val="20"/>
        </w:rPr>
        <w:t>NVKL-werkinstructies</w:t>
      </w:r>
      <w:r w:rsidRPr="00C2624C">
        <w:rPr>
          <w:szCs w:val="20"/>
        </w:rPr>
        <w:t xml:space="preserve"> H6.</w:t>
      </w:r>
      <w:r w:rsidR="00CE2E42">
        <w:rPr>
          <w:szCs w:val="20"/>
        </w:rPr>
        <w:t>1.</w:t>
      </w:r>
    </w:p>
    <w:p w14:paraId="7B2CA3AB" w14:textId="35BF4F65" w:rsidR="00485786" w:rsidRPr="00C2624C" w:rsidRDefault="00485786" w:rsidP="00485786">
      <w:pPr>
        <w:rPr>
          <w:szCs w:val="20"/>
        </w:rPr>
      </w:pPr>
      <w:r w:rsidRPr="00C2624C">
        <w:rPr>
          <w:szCs w:val="20"/>
        </w:rPr>
        <w:t xml:space="preserve">Indien tijdens onderhoud er lekkage is geconstateerd wordt de oorzaak en de genomen herstelmaatregelen op de </w:t>
      </w:r>
      <w:proofErr w:type="spellStart"/>
      <w:r w:rsidRPr="00C2624C">
        <w:rPr>
          <w:szCs w:val="20"/>
        </w:rPr>
        <w:t>werkbon</w:t>
      </w:r>
      <w:proofErr w:type="spellEnd"/>
      <w:r w:rsidRPr="00C2624C">
        <w:rPr>
          <w:szCs w:val="20"/>
        </w:rPr>
        <w:t xml:space="preserve"> genoteerd.</w:t>
      </w:r>
    </w:p>
    <w:p w14:paraId="096933D8" w14:textId="77777777" w:rsidR="00F733F0" w:rsidRPr="00C2624C" w:rsidRDefault="00F733F0" w:rsidP="00F733F0">
      <w:pPr>
        <w:rPr>
          <w:szCs w:val="20"/>
        </w:rPr>
      </w:pPr>
    </w:p>
    <w:p w14:paraId="613F539C" w14:textId="77777777" w:rsidR="00320AB3" w:rsidRPr="00C2624C" w:rsidRDefault="00320AB3" w:rsidP="009C5054">
      <w:pPr>
        <w:pStyle w:val="Kop3"/>
        <w:rPr>
          <w:sz w:val="20"/>
          <w:szCs w:val="20"/>
        </w:rPr>
      </w:pPr>
    </w:p>
    <w:p w14:paraId="0EA29A00" w14:textId="6262D38D" w:rsidR="009C5054" w:rsidRPr="00C2624C" w:rsidRDefault="009C5054" w:rsidP="009C5054">
      <w:pPr>
        <w:pStyle w:val="Kop3"/>
        <w:rPr>
          <w:sz w:val="20"/>
          <w:szCs w:val="20"/>
        </w:rPr>
      </w:pPr>
      <w:bookmarkStart w:id="28" w:name="_Toc43722765"/>
      <w:r w:rsidRPr="00C2624C">
        <w:rPr>
          <w:sz w:val="20"/>
          <w:szCs w:val="20"/>
        </w:rPr>
        <w:t>3.1.12</w:t>
      </w:r>
      <w:r w:rsidR="008A17C2" w:rsidRPr="00C2624C">
        <w:rPr>
          <w:sz w:val="20"/>
          <w:szCs w:val="20"/>
        </w:rPr>
        <w:t xml:space="preserve"> </w:t>
      </w:r>
      <w:r w:rsidR="00E65135" w:rsidRPr="00C2624C">
        <w:rPr>
          <w:sz w:val="20"/>
          <w:szCs w:val="20"/>
        </w:rPr>
        <w:t>Procedure</w:t>
      </w:r>
      <w:r w:rsidR="008A17C2" w:rsidRPr="00C2624C">
        <w:rPr>
          <w:sz w:val="20"/>
          <w:szCs w:val="20"/>
        </w:rPr>
        <w:t xml:space="preserve"> v</w:t>
      </w:r>
      <w:r w:rsidRPr="00C2624C">
        <w:rPr>
          <w:sz w:val="20"/>
          <w:szCs w:val="20"/>
        </w:rPr>
        <w:t>erwijderen f-gas en repareren</w:t>
      </w:r>
      <w:bookmarkEnd w:id="28"/>
      <w:r w:rsidRPr="00C2624C">
        <w:rPr>
          <w:sz w:val="20"/>
          <w:szCs w:val="20"/>
        </w:rPr>
        <w:t xml:space="preserve"> </w:t>
      </w:r>
    </w:p>
    <w:p w14:paraId="045AA776" w14:textId="24D7082D" w:rsidR="00320AB3" w:rsidRPr="00C2624C" w:rsidRDefault="00320AB3" w:rsidP="00320AB3">
      <w:pPr>
        <w:rPr>
          <w:szCs w:val="20"/>
        </w:rPr>
      </w:pPr>
    </w:p>
    <w:p w14:paraId="68616390" w14:textId="0084ACFB" w:rsidR="00320AB3" w:rsidRPr="00C2624C" w:rsidRDefault="00320AB3" w:rsidP="00320AB3">
      <w:pPr>
        <w:rPr>
          <w:szCs w:val="20"/>
        </w:rPr>
      </w:pPr>
      <w:r w:rsidRPr="00C2624C">
        <w:rPr>
          <w:szCs w:val="20"/>
        </w:rPr>
        <w:t xml:space="preserve">Het verwijderen van f-gassen en repareren vindt plaats volgens </w:t>
      </w:r>
      <w:r w:rsidR="006D33E7" w:rsidRPr="00C2624C">
        <w:rPr>
          <w:szCs w:val="20"/>
        </w:rPr>
        <w:t>NVKL-werkinstructies</w:t>
      </w:r>
      <w:r w:rsidRPr="00C2624C">
        <w:rPr>
          <w:szCs w:val="20"/>
        </w:rPr>
        <w:t xml:space="preserve"> H6.3 stap 1 t/m 16.</w:t>
      </w:r>
      <w:r w:rsidR="002101C0" w:rsidRPr="00C2624C">
        <w:rPr>
          <w:szCs w:val="20"/>
        </w:rPr>
        <w:t xml:space="preserve"> De oorzaak van de lekkage en de genomen herstelmaatregelen worden op de </w:t>
      </w:r>
      <w:proofErr w:type="spellStart"/>
      <w:r w:rsidR="002101C0" w:rsidRPr="00C2624C">
        <w:rPr>
          <w:szCs w:val="20"/>
        </w:rPr>
        <w:t>werkbon</w:t>
      </w:r>
      <w:proofErr w:type="spellEnd"/>
      <w:r w:rsidR="002101C0" w:rsidRPr="00C2624C">
        <w:rPr>
          <w:szCs w:val="20"/>
        </w:rPr>
        <w:t xml:space="preserve"> genoteerd.</w:t>
      </w:r>
    </w:p>
    <w:p w14:paraId="0EFA9BA0" w14:textId="77777777" w:rsidR="009C5054" w:rsidRPr="00C2624C" w:rsidRDefault="009C5054" w:rsidP="009C5054">
      <w:pPr>
        <w:rPr>
          <w:szCs w:val="20"/>
        </w:rPr>
      </w:pPr>
    </w:p>
    <w:p w14:paraId="366CDE1A" w14:textId="50130FA4" w:rsidR="00F733F0" w:rsidRPr="00C2624C" w:rsidRDefault="00F733F0" w:rsidP="0057271A">
      <w:pPr>
        <w:rPr>
          <w:szCs w:val="20"/>
        </w:rPr>
      </w:pPr>
    </w:p>
    <w:p w14:paraId="19474AD1" w14:textId="64F2C703" w:rsidR="00085AB1" w:rsidRPr="00C2624C" w:rsidRDefault="00085AB1" w:rsidP="00085AB1">
      <w:pPr>
        <w:pStyle w:val="Kop3"/>
        <w:rPr>
          <w:sz w:val="20"/>
          <w:szCs w:val="20"/>
        </w:rPr>
      </w:pPr>
      <w:bookmarkStart w:id="29" w:name="_Toc43722766"/>
      <w:r w:rsidRPr="00C2624C">
        <w:rPr>
          <w:sz w:val="20"/>
          <w:szCs w:val="20"/>
        </w:rPr>
        <w:t>3.1.1</w:t>
      </w:r>
      <w:r w:rsidR="008A17C2" w:rsidRPr="00C2624C">
        <w:rPr>
          <w:sz w:val="20"/>
          <w:szCs w:val="20"/>
        </w:rPr>
        <w:t>3 Procedure buiten gebruik stellen</w:t>
      </w:r>
      <w:bookmarkEnd w:id="29"/>
      <w:r w:rsidRPr="00C2624C">
        <w:rPr>
          <w:sz w:val="20"/>
          <w:szCs w:val="20"/>
        </w:rPr>
        <w:t xml:space="preserve"> </w:t>
      </w:r>
    </w:p>
    <w:p w14:paraId="50C9A976" w14:textId="6376F8DE" w:rsidR="00320AB3" w:rsidRPr="00C2624C" w:rsidRDefault="00320AB3" w:rsidP="00320AB3">
      <w:pPr>
        <w:rPr>
          <w:szCs w:val="20"/>
        </w:rPr>
      </w:pPr>
    </w:p>
    <w:p w14:paraId="5F0DFDBB" w14:textId="74F63789" w:rsidR="00085AB1" w:rsidRPr="00C2624C" w:rsidRDefault="00320AB3" w:rsidP="00085AB1">
      <w:pPr>
        <w:rPr>
          <w:szCs w:val="20"/>
        </w:rPr>
      </w:pPr>
      <w:r w:rsidRPr="00C2624C">
        <w:rPr>
          <w:szCs w:val="20"/>
        </w:rPr>
        <w:t xml:space="preserve">Het verwijderen van f-gassen en repareren vindt plaats volgens </w:t>
      </w:r>
      <w:r w:rsidR="00F42693" w:rsidRPr="00C2624C">
        <w:rPr>
          <w:szCs w:val="20"/>
        </w:rPr>
        <w:t>NVKL-werkinstructies</w:t>
      </w:r>
      <w:r w:rsidRPr="00C2624C">
        <w:rPr>
          <w:szCs w:val="20"/>
        </w:rPr>
        <w:t xml:space="preserve"> </w:t>
      </w:r>
      <w:r w:rsidR="006D33E7" w:rsidRPr="00C2624C">
        <w:rPr>
          <w:szCs w:val="20"/>
        </w:rPr>
        <w:t>H6.4.</w:t>
      </w:r>
    </w:p>
    <w:p w14:paraId="2A3F0895" w14:textId="77777777" w:rsidR="00A616EA" w:rsidRPr="00C2624C" w:rsidRDefault="00A616EA" w:rsidP="00A616EA">
      <w:pPr>
        <w:spacing w:after="160" w:line="259" w:lineRule="auto"/>
        <w:rPr>
          <w:szCs w:val="20"/>
        </w:rPr>
      </w:pPr>
    </w:p>
    <w:p w14:paraId="706B7903" w14:textId="5690D0F5" w:rsidR="003A2780" w:rsidRPr="00C2624C" w:rsidRDefault="003A2780" w:rsidP="003B4C07">
      <w:pPr>
        <w:pStyle w:val="Kop2"/>
        <w:rPr>
          <w:szCs w:val="20"/>
        </w:rPr>
      </w:pPr>
      <w:bookmarkStart w:id="30" w:name="_Toc535483587"/>
      <w:bookmarkStart w:id="31" w:name="_Toc43722767"/>
      <w:r w:rsidRPr="00C2624C">
        <w:rPr>
          <w:szCs w:val="20"/>
        </w:rPr>
        <w:t xml:space="preserve">Procedure borging naleving procedures en werkinstructies </w:t>
      </w:r>
      <w:r w:rsidRPr="00C2624C">
        <w:rPr>
          <w:color w:val="FF0000"/>
          <w:szCs w:val="20"/>
        </w:rPr>
        <w:t>(bedrijfsspecifiek)</w:t>
      </w:r>
      <w:bookmarkEnd w:id="30"/>
      <w:bookmarkEnd w:id="31"/>
    </w:p>
    <w:p w14:paraId="5A9DB582" w14:textId="1B9A49F1" w:rsidR="002101C0" w:rsidRPr="00C2624C" w:rsidRDefault="002101C0" w:rsidP="002101C0">
      <w:pPr>
        <w:pStyle w:val="paragraph"/>
        <w:spacing w:before="0" w:beforeAutospacing="0" w:after="0" w:afterAutospacing="0"/>
        <w:textAlignment w:val="baseline"/>
        <w:rPr>
          <w:rFonts w:ascii="Verdana" w:hAnsi="Verdana" w:cs="Segoe UI"/>
          <w:i/>
          <w:iCs/>
          <w:color w:val="365F91"/>
          <w:sz w:val="20"/>
          <w:szCs w:val="20"/>
        </w:rPr>
      </w:pPr>
      <w:r w:rsidRPr="00C2624C">
        <w:rPr>
          <w:rStyle w:val="normaltextrun"/>
          <w:rFonts w:ascii="Verdana" w:eastAsiaTheme="majorEastAsia" w:hAnsi="Verdana" w:cs="Segoe UI"/>
          <w:i/>
          <w:color w:val="0070C0"/>
          <w:sz w:val="20"/>
          <w:szCs w:val="20"/>
        </w:rPr>
        <w:t>Hier kan een beschrijving worden gegeven hoe het je controleert dat er volgens de werkinstructies wordt gewerkt.  Dit kan bijvoorbeeld door interne audits (controle tijdens de uitvoering) of in gesprekken met de monteurs of tijdens </w:t>
      </w:r>
      <w:proofErr w:type="spellStart"/>
      <w:r w:rsidRPr="00C2624C">
        <w:rPr>
          <w:rStyle w:val="spellingerror"/>
          <w:rFonts w:ascii="Verdana" w:eastAsiaTheme="majorEastAsia" w:hAnsi="Verdana" w:cs="Segoe UI"/>
          <w:i/>
          <w:color w:val="0070C0"/>
          <w:sz w:val="20"/>
          <w:szCs w:val="20"/>
        </w:rPr>
        <w:t>toolbox</w:t>
      </w:r>
      <w:proofErr w:type="spellEnd"/>
      <w:r w:rsidRPr="00C2624C">
        <w:rPr>
          <w:rStyle w:val="normaltextrun"/>
          <w:rFonts w:ascii="Verdana" w:eastAsiaTheme="majorEastAsia" w:hAnsi="Verdana" w:cs="Segoe UI"/>
          <w:i/>
          <w:color w:val="0070C0"/>
          <w:sz w:val="20"/>
          <w:szCs w:val="20"/>
        </w:rPr>
        <w:t> meetings. Hiervan moet wel een verslag worden gemaakt, die gebruikt wordt voor de interne audits/directiebeoordeling. Doe dat minimaal 1 x per jaar.</w:t>
      </w:r>
    </w:p>
    <w:p w14:paraId="51E375A5" w14:textId="3C4689F7" w:rsidR="003A2780" w:rsidRPr="00C2624C" w:rsidRDefault="002101C0" w:rsidP="002101C0">
      <w:pPr>
        <w:pStyle w:val="paragraph"/>
        <w:spacing w:before="0" w:beforeAutospacing="0" w:after="0" w:afterAutospacing="0"/>
        <w:textAlignment w:val="baseline"/>
        <w:rPr>
          <w:rFonts w:ascii="Verdana" w:hAnsi="Verdana"/>
          <w:i/>
          <w:sz w:val="20"/>
          <w:szCs w:val="20"/>
        </w:rPr>
      </w:pPr>
      <w:r w:rsidRPr="00C2624C">
        <w:rPr>
          <w:rStyle w:val="eop"/>
          <w:rFonts w:ascii="Verdana" w:eastAsiaTheme="majorEastAsia" w:hAnsi="Verdana" w:cs="Segoe UI"/>
          <w:i/>
          <w:iCs/>
          <w:color w:val="000000"/>
          <w:sz w:val="20"/>
          <w:szCs w:val="20"/>
        </w:rPr>
        <w:t> </w:t>
      </w:r>
    </w:p>
    <w:p w14:paraId="1E251B4D" w14:textId="682BAA97" w:rsidR="003A2780" w:rsidRPr="00C2624C" w:rsidRDefault="003A2780" w:rsidP="003A2780">
      <w:pPr>
        <w:spacing w:line="276" w:lineRule="auto"/>
        <w:rPr>
          <w:szCs w:val="20"/>
        </w:rPr>
      </w:pPr>
      <w:r w:rsidRPr="00C2624C">
        <w:rPr>
          <w:color w:val="FF0000"/>
          <w:szCs w:val="20"/>
        </w:rPr>
        <w:t>Jaarlijks</w:t>
      </w:r>
      <w:r w:rsidRPr="00C2624C">
        <w:rPr>
          <w:szCs w:val="20"/>
        </w:rPr>
        <w:t xml:space="preserve"> wordt tijdens</w:t>
      </w:r>
      <w:r w:rsidRPr="00C2624C">
        <w:rPr>
          <w:color w:val="FF0000"/>
          <w:szCs w:val="20"/>
        </w:rPr>
        <w:t xml:space="preserve"> [een werkoverleg/ </w:t>
      </w:r>
      <w:proofErr w:type="spellStart"/>
      <w:r w:rsidRPr="00C2624C">
        <w:rPr>
          <w:color w:val="FF0000"/>
          <w:szCs w:val="20"/>
        </w:rPr>
        <w:t>toolbox</w:t>
      </w:r>
      <w:proofErr w:type="spellEnd"/>
      <w:r w:rsidRPr="00C2624C">
        <w:rPr>
          <w:color w:val="FF0000"/>
          <w:szCs w:val="20"/>
        </w:rPr>
        <w:t xml:space="preserve"> meeting/ een interne audit]</w:t>
      </w:r>
      <w:r w:rsidRPr="00C2624C">
        <w:rPr>
          <w:i/>
          <w:color w:val="FF0000"/>
          <w:szCs w:val="20"/>
        </w:rPr>
        <w:t xml:space="preserve"> </w:t>
      </w:r>
      <w:r w:rsidRPr="00C2624C">
        <w:rPr>
          <w:szCs w:val="20"/>
        </w:rPr>
        <w:t>beoordeeld of het personeel de werkzaamheden uitvoert conform procedures en de werkinstructies, de geldende verordeningen en de meest recente versies van de NEN-EN 378, delen 1 tot en met 4: Koelsystemen en warmtepompen. Deze beoordeling wordt vastgelegd.</w:t>
      </w:r>
    </w:p>
    <w:p w14:paraId="6E3C4349" w14:textId="77777777" w:rsidR="00870D74" w:rsidRPr="00C2624C" w:rsidRDefault="00870D74" w:rsidP="003A2780">
      <w:pPr>
        <w:spacing w:line="276" w:lineRule="auto"/>
        <w:rPr>
          <w:szCs w:val="20"/>
        </w:rPr>
      </w:pPr>
    </w:p>
    <w:p w14:paraId="10952314" w14:textId="3891FDF6" w:rsidR="003A2780" w:rsidRPr="00C2624C" w:rsidRDefault="00E47FD6" w:rsidP="003B4C07">
      <w:pPr>
        <w:pStyle w:val="Kop2"/>
        <w:rPr>
          <w:szCs w:val="20"/>
        </w:rPr>
      </w:pPr>
      <w:bookmarkStart w:id="32" w:name="_Toc535483588"/>
      <w:bookmarkStart w:id="33" w:name="_Toc43722768"/>
      <w:r w:rsidRPr="00C2624C">
        <w:rPr>
          <w:szCs w:val="20"/>
        </w:rPr>
        <w:t>P</w:t>
      </w:r>
      <w:r w:rsidR="003A2780" w:rsidRPr="00C2624C">
        <w:rPr>
          <w:szCs w:val="20"/>
        </w:rPr>
        <w:t xml:space="preserve">rocedure borging verstrekken onderhouds- en bedieningsvoorschriften </w:t>
      </w:r>
      <w:r w:rsidR="003A2780" w:rsidRPr="00C2624C">
        <w:rPr>
          <w:color w:val="FF0000"/>
          <w:szCs w:val="20"/>
        </w:rPr>
        <w:t>(bedrijfsspecifiek)</w:t>
      </w:r>
      <w:bookmarkEnd w:id="32"/>
      <w:bookmarkEnd w:id="33"/>
    </w:p>
    <w:p w14:paraId="55526E67" w14:textId="798920B8" w:rsidR="002101C0" w:rsidRPr="00C2624C" w:rsidRDefault="002101C0" w:rsidP="00C31065">
      <w:pPr>
        <w:pStyle w:val="paragraph"/>
        <w:spacing w:before="0" w:beforeAutospacing="0" w:after="0" w:afterAutospacing="0"/>
        <w:textAlignment w:val="baseline"/>
        <w:rPr>
          <w:rFonts w:ascii="Verdana" w:hAnsi="Verdana" w:cs="Segoe UI"/>
          <w:i/>
          <w:iCs/>
          <w:color w:val="0070C0"/>
          <w:sz w:val="20"/>
          <w:szCs w:val="20"/>
        </w:rPr>
      </w:pPr>
      <w:r w:rsidRPr="00C2624C">
        <w:rPr>
          <w:rStyle w:val="normaltextrun"/>
          <w:rFonts w:ascii="Verdana" w:eastAsiaTheme="majorEastAsia" w:hAnsi="Verdana" w:cs="Segoe UI"/>
          <w:i/>
          <w:color w:val="0070C0"/>
          <w:sz w:val="20"/>
          <w:szCs w:val="20"/>
        </w:rPr>
        <w:t>Hier beschrijf je hoe het bedrijf aan de klant bij oplevering onderhoud- en bedieningsvoorschriften verstrekt zodat correct gebruik, onderhoud en service mogelijk is. Hier kan worden verwezen naar NVKL Werkinstructies H6.2, stap 19. </w:t>
      </w:r>
      <w:r w:rsidR="00C31065" w:rsidRPr="00C2624C">
        <w:rPr>
          <w:rStyle w:val="normaltextrun"/>
          <w:rFonts w:ascii="Verdana" w:eastAsiaTheme="majorEastAsia" w:hAnsi="Verdana" w:cs="Segoe UI"/>
          <w:i/>
          <w:color w:val="0070C0"/>
          <w:sz w:val="20"/>
          <w:szCs w:val="20"/>
        </w:rPr>
        <w:t>Dit betekent dat de monteur deze moet overdragen bij oplevering. Als het anders gebeurt bijvoorbeeld digitaal dan deze werkwijze opschrijven.</w:t>
      </w:r>
    </w:p>
    <w:p w14:paraId="04EA2527" w14:textId="77777777" w:rsidR="003A2780" w:rsidRPr="00C2624C" w:rsidRDefault="003A2780" w:rsidP="003A2780">
      <w:pPr>
        <w:spacing w:line="276" w:lineRule="auto"/>
        <w:rPr>
          <w:i/>
          <w:szCs w:val="20"/>
        </w:rPr>
      </w:pPr>
    </w:p>
    <w:p w14:paraId="259FEF15" w14:textId="6457B110" w:rsidR="003A2780" w:rsidRPr="00C2624C" w:rsidRDefault="003A2780" w:rsidP="003A2780">
      <w:pPr>
        <w:spacing w:line="276" w:lineRule="auto"/>
        <w:rPr>
          <w:szCs w:val="20"/>
        </w:rPr>
      </w:pPr>
      <w:r w:rsidRPr="00C2624C">
        <w:rPr>
          <w:szCs w:val="20"/>
        </w:rPr>
        <w:t xml:space="preserve">Aan de eigenaar/gebruiker van de apparatuur wordt op schrift duidelijke technische informatie verstrekt om correct gebrek en onderhoud of service van de apparatuur mogelijk te maken. Deze gebruikershandleiding wordt met het logboek overgedragen aan de eigenaar/gebruiker, conform NVKL Werkinstructies H6.2, stap </w:t>
      </w:r>
      <w:r w:rsidR="006B3731">
        <w:rPr>
          <w:szCs w:val="20"/>
        </w:rPr>
        <w:t>7</w:t>
      </w:r>
      <w:r w:rsidR="002101C0" w:rsidRPr="00C2624C">
        <w:rPr>
          <w:szCs w:val="20"/>
        </w:rPr>
        <w:t xml:space="preserve">. </w:t>
      </w:r>
    </w:p>
    <w:p w14:paraId="75298AE4" w14:textId="77777777" w:rsidR="00C31065" w:rsidRPr="00C2624C" w:rsidRDefault="00C31065" w:rsidP="003A2780">
      <w:pPr>
        <w:spacing w:line="276" w:lineRule="auto"/>
        <w:rPr>
          <w:szCs w:val="20"/>
        </w:rPr>
      </w:pPr>
    </w:p>
    <w:p w14:paraId="03A3CF06" w14:textId="6F84E0C8" w:rsidR="003A2780" w:rsidRPr="00C2624C" w:rsidRDefault="003A2780" w:rsidP="003B4C07">
      <w:pPr>
        <w:pStyle w:val="Kop2"/>
        <w:rPr>
          <w:color w:val="FF0000"/>
          <w:szCs w:val="20"/>
        </w:rPr>
      </w:pPr>
      <w:bookmarkStart w:id="34" w:name="_Toc535483589"/>
      <w:bookmarkStart w:id="35" w:name="_Toc43722769"/>
      <w:r w:rsidRPr="00C2624C">
        <w:rPr>
          <w:szCs w:val="20"/>
        </w:rPr>
        <w:t xml:space="preserve">Procedure attenderen exploitant op controle reparatie </w:t>
      </w:r>
      <w:r w:rsidRPr="00C2624C">
        <w:rPr>
          <w:color w:val="FF0000"/>
          <w:szCs w:val="20"/>
        </w:rPr>
        <w:t>(bedrijfsspecifiek)</w:t>
      </w:r>
      <w:bookmarkEnd w:id="34"/>
      <w:bookmarkEnd w:id="35"/>
    </w:p>
    <w:p w14:paraId="775ED28E" w14:textId="71D35E78" w:rsidR="00C31065" w:rsidRPr="00C2624C" w:rsidRDefault="00A05794" w:rsidP="00C31065">
      <w:pPr>
        <w:pStyle w:val="paragraph"/>
        <w:spacing w:before="0" w:beforeAutospacing="0" w:after="0" w:afterAutospacing="0"/>
        <w:textAlignment w:val="baseline"/>
        <w:rPr>
          <w:rFonts w:ascii="Verdana" w:hAnsi="Verdana" w:cs="Segoe UI"/>
          <w:i/>
          <w:color w:val="0070C0"/>
          <w:sz w:val="20"/>
          <w:szCs w:val="20"/>
        </w:rPr>
      </w:pPr>
      <w:r>
        <w:rPr>
          <w:rStyle w:val="normaltextrun"/>
          <w:rFonts w:ascii="Verdana" w:eastAsiaTheme="majorEastAsia" w:hAnsi="Verdana" w:cs="Segoe UI"/>
          <w:i/>
          <w:color w:val="0070C0"/>
          <w:sz w:val="20"/>
          <w:szCs w:val="20"/>
        </w:rPr>
        <w:t>Bij installaties waar een lekcontrole verpl</w:t>
      </w:r>
      <w:r w:rsidR="00CF34CD">
        <w:rPr>
          <w:rStyle w:val="normaltextrun"/>
          <w:rFonts w:ascii="Verdana" w:eastAsiaTheme="majorEastAsia" w:hAnsi="Verdana" w:cs="Segoe UI"/>
          <w:i/>
          <w:color w:val="0070C0"/>
          <w:sz w:val="20"/>
          <w:szCs w:val="20"/>
        </w:rPr>
        <w:t xml:space="preserve">icht is, moet </w:t>
      </w:r>
      <w:proofErr w:type="spellStart"/>
      <w:r w:rsidR="00CF34CD">
        <w:rPr>
          <w:rStyle w:val="normaltextrun"/>
          <w:rFonts w:ascii="Verdana" w:eastAsiaTheme="majorEastAsia" w:hAnsi="Verdana" w:cs="Segoe UI"/>
          <w:i/>
          <w:color w:val="0070C0"/>
          <w:sz w:val="20"/>
          <w:szCs w:val="20"/>
        </w:rPr>
        <w:t>de</w:t>
      </w:r>
      <w:r w:rsidR="00C31065" w:rsidRPr="00C2624C">
        <w:rPr>
          <w:rStyle w:val="normaltextrun"/>
          <w:rFonts w:ascii="Verdana" w:eastAsiaTheme="majorEastAsia" w:hAnsi="Verdana" w:cs="Segoe UI"/>
          <w:i/>
          <w:color w:val="0070C0"/>
          <w:sz w:val="20"/>
          <w:szCs w:val="20"/>
        </w:rPr>
        <w:t>e</w:t>
      </w:r>
      <w:proofErr w:type="spellEnd"/>
      <w:r w:rsidR="00C31065" w:rsidRPr="00C2624C">
        <w:rPr>
          <w:rStyle w:val="normaltextrun"/>
          <w:rFonts w:ascii="Verdana" w:eastAsiaTheme="majorEastAsia" w:hAnsi="Verdana" w:cs="Segoe UI"/>
          <w:i/>
          <w:color w:val="0070C0"/>
          <w:sz w:val="20"/>
          <w:szCs w:val="20"/>
        </w:rPr>
        <w:t xml:space="preserve"> klant erop gewezen </w:t>
      </w:r>
      <w:r w:rsidR="00FE6A86" w:rsidRPr="00C2624C">
        <w:rPr>
          <w:rStyle w:val="normaltextrun"/>
          <w:rFonts w:ascii="Verdana" w:eastAsiaTheme="majorEastAsia" w:hAnsi="Verdana" w:cs="Segoe UI"/>
          <w:i/>
          <w:color w:val="0070C0"/>
          <w:sz w:val="20"/>
          <w:szCs w:val="20"/>
        </w:rPr>
        <w:t>worden</w:t>
      </w:r>
      <w:r w:rsidR="00C31065" w:rsidRPr="00C2624C">
        <w:rPr>
          <w:rStyle w:val="normaltextrun"/>
          <w:rFonts w:ascii="Verdana" w:eastAsiaTheme="majorEastAsia" w:hAnsi="Verdana" w:cs="Segoe UI"/>
          <w:i/>
          <w:color w:val="0070C0"/>
          <w:sz w:val="20"/>
          <w:szCs w:val="20"/>
        </w:rPr>
        <w:t xml:space="preserve"> dat hij de </w:t>
      </w:r>
      <w:r w:rsidR="00FE6A86" w:rsidRPr="00C2624C">
        <w:rPr>
          <w:rStyle w:val="normaltextrun"/>
          <w:rFonts w:ascii="Verdana" w:eastAsiaTheme="majorEastAsia" w:hAnsi="Verdana" w:cs="Segoe UI"/>
          <w:i/>
          <w:color w:val="0070C0"/>
          <w:sz w:val="20"/>
          <w:szCs w:val="20"/>
        </w:rPr>
        <w:t>verplichting</w:t>
      </w:r>
      <w:r w:rsidR="00C31065" w:rsidRPr="00C2624C">
        <w:rPr>
          <w:rStyle w:val="normaltextrun"/>
          <w:rFonts w:ascii="Verdana" w:eastAsiaTheme="majorEastAsia" w:hAnsi="Verdana" w:cs="Segoe UI"/>
          <w:i/>
          <w:color w:val="0070C0"/>
          <w:sz w:val="20"/>
          <w:szCs w:val="20"/>
        </w:rPr>
        <w:t xml:space="preserve"> heeft </w:t>
      </w:r>
      <w:r w:rsidR="006D33E7" w:rsidRPr="00C2624C">
        <w:rPr>
          <w:rStyle w:val="normaltextrun"/>
          <w:rFonts w:ascii="Verdana" w:eastAsiaTheme="majorEastAsia" w:hAnsi="Verdana" w:cs="Segoe UI"/>
          <w:i/>
          <w:color w:val="0070C0"/>
          <w:sz w:val="20"/>
          <w:szCs w:val="20"/>
        </w:rPr>
        <w:t>om binnen</w:t>
      </w:r>
      <w:r w:rsidR="00C31065" w:rsidRPr="00C2624C">
        <w:rPr>
          <w:rStyle w:val="normaltextrun"/>
          <w:rFonts w:ascii="Verdana" w:eastAsiaTheme="majorEastAsia" w:hAnsi="Verdana" w:cs="Segoe UI"/>
          <w:i/>
          <w:color w:val="0070C0"/>
          <w:sz w:val="20"/>
          <w:szCs w:val="20"/>
        </w:rPr>
        <w:t xml:space="preserve"> een maand na </w:t>
      </w:r>
      <w:r w:rsidR="00F42693" w:rsidRPr="00C2624C">
        <w:rPr>
          <w:rStyle w:val="normaltextrun"/>
          <w:rFonts w:ascii="Verdana" w:eastAsiaTheme="majorEastAsia" w:hAnsi="Verdana" w:cs="Segoe UI"/>
          <w:i/>
          <w:color w:val="0070C0"/>
          <w:sz w:val="20"/>
          <w:szCs w:val="20"/>
        </w:rPr>
        <w:t>reparatie te</w:t>
      </w:r>
      <w:r w:rsidR="00FE6A86" w:rsidRPr="00C2624C">
        <w:rPr>
          <w:rStyle w:val="normaltextrun"/>
          <w:rFonts w:ascii="Verdana" w:eastAsiaTheme="majorEastAsia" w:hAnsi="Verdana" w:cs="Segoe UI"/>
          <w:i/>
          <w:color w:val="0070C0"/>
          <w:sz w:val="20"/>
          <w:szCs w:val="20"/>
        </w:rPr>
        <w:t xml:space="preserve"> </w:t>
      </w:r>
      <w:r w:rsidR="00C31065" w:rsidRPr="00C2624C">
        <w:rPr>
          <w:rStyle w:val="normaltextrun"/>
          <w:rFonts w:ascii="Verdana" w:eastAsiaTheme="majorEastAsia" w:hAnsi="Verdana" w:cs="Segoe UI"/>
          <w:i/>
          <w:color w:val="0070C0"/>
          <w:sz w:val="20"/>
          <w:szCs w:val="20"/>
        </w:rPr>
        <w:t>controleren op doeltreffendheid van de reparat</w:t>
      </w:r>
      <w:r w:rsidR="00FE6A86" w:rsidRPr="00C2624C">
        <w:rPr>
          <w:rStyle w:val="normaltextrun"/>
          <w:rFonts w:ascii="Verdana" w:eastAsiaTheme="majorEastAsia" w:hAnsi="Verdana" w:cs="Segoe UI"/>
          <w:i/>
          <w:color w:val="0070C0"/>
          <w:sz w:val="20"/>
          <w:szCs w:val="20"/>
        </w:rPr>
        <w:t>ie (is de installatie lekdicht).</w:t>
      </w:r>
      <w:r w:rsidR="00C31065" w:rsidRPr="00C2624C">
        <w:rPr>
          <w:rStyle w:val="normaltextrun"/>
          <w:rFonts w:ascii="Verdana" w:eastAsiaTheme="majorEastAsia" w:hAnsi="Verdana" w:cs="Segoe UI"/>
          <w:i/>
          <w:color w:val="0070C0"/>
          <w:sz w:val="20"/>
          <w:szCs w:val="20"/>
        </w:rPr>
        <w:t xml:space="preserve"> </w:t>
      </w:r>
      <w:r w:rsidR="00CF34CD">
        <w:rPr>
          <w:rStyle w:val="normaltextrun"/>
          <w:rFonts w:ascii="Verdana" w:eastAsiaTheme="majorEastAsia" w:hAnsi="Verdana" w:cs="Segoe UI"/>
          <w:i/>
          <w:color w:val="0070C0"/>
          <w:sz w:val="20"/>
          <w:szCs w:val="20"/>
        </w:rPr>
        <w:t>Hier moet ten minst</w:t>
      </w:r>
      <w:r w:rsidR="005F1EA3">
        <w:rPr>
          <w:rStyle w:val="normaltextrun"/>
          <w:rFonts w:ascii="Verdana" w:eastAsiaTheme="majorEastAsia" w:hAnsi="Verdana" w:cs="Segoe UI"/>
          <w:i/>
          <w:color w:val="0070C0"/>
          <w:sz w:val="20"/>
          <w:szCs w:val="20"/>
        </w:rPr>
        <w:t xml:space="preserve">e 24 uur tussen zitten. </w:t>
      </w:r>
      <w:r w:rsidR="00C31065" w:rsidRPr="00C2624C">
        <w:rPr>
          <w:rStyle w:val="normaltextrun"/>
          <w:rFonts w:ascii="Verdana" w:eastAsiaTheme="majorEastAsia" w:hAnsi="Verdana" w:cs="Segoe UI"/>
          <w:i/>
          <w:color w:val="0070C0"/>
          <w:sz w:val="20"/>
          <w:szCs w:val="20"/>
        </w:rPr>
        <w:t>. Hier kan worde</w:t>
      </w:r>
      <w:r w:rsidR="00FE6A86" w:rsidRPr="00C2624C">
        <w:rPr>
          <w:rStyle w:val="normaltextrun"/>
          <w:rFonts w:ascii="Verdana" w:eastAsiaTheme="majorEastAsia" w:hAnsi="Verdana" w:cs="Segoe UI"/>
          <w:i/>
          <w:color w:val="0070C0"/>
          <w:sz w:val="20"/>
          <w:szCs w:val="20"/>
        </w:rPr>
        <w:t xml:space="preserve">n verwezen naar NVKL-werkinstructies </w:t>
      </w:r>
      <w:r w:rsidR="00C31065" w:rsidRPr="00C2624C">
        <w:rPr>
          <w:rStyle w:val="normaltextrun"/>
          <w:rFonts w:ascii="Verdana" w:eastAsiaTheme="majorEastAsia" w:hAnsi="Verdana" w:cs="Segoe UI"/>
          <w:i/>
          <w:color w:val="0070C0"/>
          <w:sz w:val="20"/>
          <w:szCs w:val="20"/>
        </w:rPr>
        <w:t>H6.3 stap 15.</w:t>
      </w:r>
      <w:r w:rsidR="00C31065" w:rsidRPr="00C2624C">
        <w:rPr>
          <w:rStyle w:val="eop"/>
          <w:rFonts w:ascii="Verdana" w:eastAsiaTheme="majorEastAsia" w:hAnsi="Verdana" w:cs="Segoe UI"/>
          <w:i/>
          <w:color w:val="0070C0"/>
          <w:sz w:val="20"/>
          <w:szCs w:val="20"/>
        </w:rPr>
        <w:t> </w:t>
      </w:r>
      <w:r w:rsidR="00FE6A86" w:rsidRPr="00C2624C">
        <w:rPr>
          <w:rStyle w:val="eop"/>
          <w:rFonts w:ascii="Verdana" w:eastAsiaTheme="majorEastAsia" w:hAnsi="Verdana" w:cs="Segoe UI"/>
          <w:i/>
          <w:color w:val="0070C0"/>
          <w:sz w:val="20"/>
          <w:szCs w:val="20"/>
        </w:rPr>
        <w:t xml:space="preserve">Maak op de </w:t>
      </w:r>
      <w:proofErr w:type="spellStart"/>
      <w:r w:rsidR="00FE6A86" w:rsidRPr="00C2624C">
        <w:rPr>
          <w:rStyle w:val="eop"/>
          <w:rFonts w:ascii="Verdana" w:eastAsiaTheme="majorEastAsia" w:hAnsi="Verdana" w:cs="Segoe UI"/>
          <w:i/>
          <w:color w:val="0070C0"/>
          <w:sz w:val="20"/>
          <w:szCs w:val="20"/>
        </w:rPr>
        <w:t>werkbon</w:t>
      </w:r>
      <w:proofErr w:type="spellEnd"/>
      <w:r w:rsidR="00FE6A86" w:rsidRPr="00C2624C">
        <w:rPr>
          <w:rStyle w:val="eop"/>
          <w:rFonts w:ascii="Verdana" w:eastAsiaTheme="majorEastAsia" w:hAnsi="Verdana" w:cs="Segoe UI"/>
          <w:i/>
          <w:color w:val="0070C0"/>
          <w:sz w:val="20"/>
          <w:szCs w:val="20"/>
        </w:rPr>
        <w:t xml:space="preserve"> hier een aantekening van voordat de klant tekent.</w:t>
      </w:r>
    </w:p>
    <w:p w14:paraId="32B85E20" w14:textId="696202C8" w:rsidR="003A2780" w:rsidRPr="00C2624C" w:rsidRDefault="00C31065" w:rsidP="00FE6A86">
      <w:pPr>
        <w:pStyle w:val="paragraph"/>
        <w:spacing w:before="0" w:beforeAutospacing="0" w:after="0" w:afterAutospacing="0"/>
        <w:textAlignment w:val="baseline"/>
        <w:rPr>
          <w:rFonts w:ascii="Verdana" w:hAnsi="Verdana"/>
          <w:sz w:val="20"/>
          <w:szCs w:val="20"/>
        </w:rPr>
      </w:pPr>
      <w:r w:rsidRPr="00C2624C">
        <w:rPr>
          <w:rStyle w:val="eop"/>
          <w:rFonts w:ascii="Verdana" w:eastAsiaTheme="majorEastAsia" w:hAnsi="Verdana" w:cs="Segoe UI"/>
          <w:i/>
          <w:iCs/>
          <w:color w:val="000000"/>
          <w:sz w:val="20"/>
          <w:szCs w:val="20"/>
        </w:rPr>
        <w:t> </w:t>
      </w:r>
    </w:p>
    <w:p w14:paraId="65FFAE9D" w14:textId="5EE1AE1A" w:rsidR="003A2780" w:rsidRDefault="003A2780" w:rsidP="003A2780">
      <w:pPr>
        <w:spacing w:line="276" w:lineRule="auto"/>
        <w:rPr>
          <w:szCs w:val="20"/>
        </w:rPr>
      </w:pPr>
      <w:r w:rsidRPr="00C2624C">
        <w:rPr>
          <w:szCs w:val="20"/>
        </w:rPr>
        <w:t>Wanneer er een lekkage is gerepareerd wordt de eigenaar/gebruiker door de monteur erop geattendeerd dat er controle op de doeltreffendheid van de re</w:t>
      </w:r>
      <w:r w:rsidR="00FE6A86" w:rsidRPr="00C2624C">
        <w:rPr>
          <w:szCs w:val="20"/>
        </w:rPr>
        <w:t>paratie moet worden uitgevoerd, conform NVKL-werkinstructies H6.3 stap 15.</w:t>
      </w:r>
    </w:p>
    <w:p w14:paraId="2B2ED2C2" w14:textId="77777777" w:rsidR="00B0337C" w:rsidRPr="00C2624C" w:rsidRDefault="00B0337C" w:rsidP="00B0337C">
      <w:pPr>
        <w:spacing w:line="276" w:lineRule="auto"/>
        <w:rPr>
          <w:color w:val="FF0000"/>
          <w:szCs w:val="20"/>
        </w:rPr>
      </w:pPr>
      <w:r>
        <w:rPr>
          <w:szCs w:val="20"/>
        </w:rPr>
        <w:t xml:space="preserve">De </w:t>
      </w:r>
      <w:proofErr w:type="spellStart"/>
      <w:r>
        <w:rPr>
          <w:szCs w:val="20"/>
        </w:rPr>
        <w:t>hercontrole</w:t>
      </w:r>
      <w:proofErr w:type="spellEnd"/>
      <w:r>
        <w:rPr>
          <w:szCs w:val="20"/>
        </w:rPr>
        <w:t xml:space="preserve"> dient plaats te vinden </w:t>
      </w:r>
      <w:r w:rsidRPr="008B238B">
        <w:rPr>
          <w:szCs w:val="20"/>
        </w:rPr>
        <w:t>op z’n vroegst nadat een bedrijfstijd van 24 uur is verstreken maar in elk geval binnen één maand na de reparatie</w:t>
      </w:r>
    </w:p>
    <w:p w14:paraId="13151762" w14:textId="77777777" w:rsidR="00B0337C" w:rsidRPr="00C2624C" w:rsidRDefault="00B0337C" w:rsidP="003A2780">
      <w:pPr>
        <w:spacing w:line="276" w:lineRule="auto"/>
        <w:rPr>
          <w:color w:val="FF0000"/>
          <w:szCs w:val="20"/>
        </w:rPr>
      </w:pPr>
    </w:p>
    <w:p w14:paraId="21D4F23C" w14:textId="77777777" w:rsidR="006D675B" w:rsidRPr="00C2624C" w:rsidRDefault="006D675B" w:rsidP="003A2780">
      <w:pPr>
        <w:spacing w:line="276" w:lineRule="auto"/>
        <w:rPr>
          <w:szCs w:val="20"/>
        </w:rPr>
      </w:pPr>
    </w:p>
    <w:p w14:paraId="1CDAB7B2" w14:textId="024BBD3D" w:rsidR="003A2780" w:rsidRPr="00C2624C" w:rsidRDefault="003A2780" w:rsidP="003B4C07">
      <w:pPr>
        <w:pStyle w:val="Kop2"/>
        <w:rPr>
          <w:color w:val="FF0000"/>
          <w:szCs w:val="20"/>
        </w:rPr>
      </w:pPr>
      <w:bookmarkStart w:id="36" w:name="_Toc535483590"/>
      <w:bookmarkStart w:id="37" w:name="_Toc43722770"/>
      <w:r w:rsidRPr="00C2624C">
        <w:rPr>
          <w:szCs w:val="20"/>
        </w:rPr>
        <w:t xml:space="preserve">Procedure verificatie certificering onderaannemers </w:t>
      </w:r>
      <w:r w:rsidRPr="00C2624C">
        <w:rPr>
          <w:color w:val="FF0000"/>
          <w:szCs w:val="20"/>
        </w:rPr>
        <w:t>(bedrijfsspecifiek)</w:t>
      </w:r>
      <w:bookmarkEnd w:id="36"/>
      <w:bookmarkEnd w:id="37"/>
    </w:p>
    <w:p w14:paraId="18A6066F" w14:textId="3BF068ED" w:rsidR="00FE6A86" w:rsidRPr="00C2624C" w:rsidRDefault="00FE6A86" w:rsidP="00FE6A86">
      <w:pPr>
        <w:pStyle w:val="paragraph"/>
        <w:spacing w:before="0" w:beforeAutospacing="0" w:after="0" w:afterAutospacing="0"/>
        <w:textAlignment w:val="baseline"/>
        <w:rPr>
          <w:rFonts w:ascii="Verdana" w:hAnsi="Verdana" w:cs="Segoe UI"/>
          <w:i/>
          <w:color w:val="0070C0"/>
          <w:sz w:val="20"/>
          <w:szCs w:val="20"/>
        </w:rPr>
      </w:pPr>
      <w:r w:rsidRPr="00C2624C">
        <w:rPr>
          <w:rStyle w:val="normaltextrun"/>
          <w:rFonts w:ascii="Verdana" w:eastAsiaTheme="majorEastAsia" w:hAnsi="Verdana" w:cs="Segoe UI"/>
          <w:i/>
          <w:color w:val="0070C0"/>
          <w:sz w:val="20"/>
          <w:szCs w:val="20"/>
        </w:rPr>
        <w:t>Voor verificatie van F-gassencertificering dient gebruik te worden gemaakt van het overheidsregister: </w:t>
      </w:r>
      <w:hyperlink r:id="rId14" w:tgtFrame="_blank" w:history="1">
        <w:r w:rsidRPr="00C2624C">
          <w:rPr>
            <w:rStyle w:val="normaltextrun"/>
            <w:rFonts w:ascii="Verdana" w:eastAsiaTheme="majorEastAsia" w:hAnsi="Verdana" w:cs="Segoe UI"/>
            <w:i/>
            <w:color w:val="0070C0"/>
            <w:sz w:val="20"/>
            <w:szCs w:val="20"/>
            <w:u w:val="single"/>
          </w:rPr>
          <w:t>http://fgasbedrijf.infomil.nl/SearchCompany</w:t>
        </w:r>
      </w:hyperlink>
      <w:r w:rsidRPr="00C2624C">
        <w:rPr>
          <w:rStyle w:val="normaltextrun"/>
          <w:rFonts w:ascii="Verdana" w:eastAsiaTheme="majorEastAsia" w:hAnsi="Verdana" w:cs="Segoe UI"/>
          <w:i/>
          <w:color w:val="0070C0"/>
          <w:sz w:val="20"/>
          <w:szCs w:val="20"/>
        </w:rPr>
        <w:t>. Een onder aannemingsovereenkomst is voor de BRL100 niet verplicht.</w:t>
      </w:r>
      <w:r w:rsidRPr="00C2624C">
        <w:rPr>
          <w:rStyle w:val="eop"/>
          <w:rFonts w:ascii="Verdana" w:eastAsiaTheme="majorEastAsia" w:hAnsi="Verdana" w:cs="Segoe UI"/>
          <w:i/>
          <w:color w:val="0070C0"/>
          <w:sz w:val="20"/>
          <w:szCs w:val="20"/>
        </w:rPr>
        <w:t> </w:t>
      </w:r>
    </w:p>
    <w:p w14:paraId="34519496" w14:textId="77777777" w:rsidR="00FE6A86" w:rsidRPr="00C2624C" w:rsidRDefault="00FE6A86" w:rsidP="00FE6A86">
      <w:pPr>
        <w:pStyle w:val="paragraph"/>
        <w:spacing w:before="0" w:beforeAutospacing="0" w:after="0" w:afterAutospacing="0"/>
        <w:textAlignment w:val="baseline"/>
        <w:rPr>
          <w:rFonts w:ascii="Verdana" w:hAnsi="Verdana" w:cs="Segoe UI"/>
          <w:sz w:val="20"/>
          <w:szCs w:val="20"/>
        </w:rPr>
      </w:pPr>
      <w:r w:rsidRPr="00C2624C">
        <w:rPr>
          <w:rStyle w:val="eop"/>
          <w:rFonts w:ascii="Verdana" w:eastAsiaTheme="majorEastAsia" w:hAnsi="Verdana" w:cs="Segoe UI"/>
          <w:sz w:val="20"/>
          <w:szCs w:val="20"/>
        </w:rPr>
        <w:t> </w:t>
      </w:r>
    </w:p>
    <w:p w14:paraId="44AE1758" w14:textId="59053385" w:rsidR="003A2780" w:rsidRPr="00C2624C" w:rsidRDefault="003A2780" w:rsidP="003A2780">
      <w:pPr>
        <w:rPr>
          <w:rFonts w:cs="Calibri"/>
          <w:szCs w:val="20"/>
        </w:rPr>
      </w:pPr>
      <w:r w:rsidRPr="00C2624C">
        <w:rPr>
          <w:rFonts w:cs="Calibri"/>
          <w:szCs w:val="20"/>
        </w:rPr>
        <w:t xml:space="preserve">Wanneer werkzaamheden worden uitbesteed zal geverifieerd worden of het desbetreffende bedrijf of persoon over de juiste certificaten beschikt. Voor de verificatie van het bedrijfscertificaat wordt het centraal register van de overheid geraadpleegd: </w:t>
      </w:r>
      <w:hyperlink r:id="rId15" w:history="1">
        <w:r w:rsidRPr="00C2624C">
          <w:rPr>
            <w:rStyle w:val="Hyperlink"/>
            <w:rFonts w:cs="Calibri"/>
            <w:color w:val="0070C0"/>
            <w:szCs w:val="20"/>
          </w:rPr>
          <w:t>http://fgasbedrijf.infomil.nl/SearchCompany</w:t>
        </w:r>
      </w:hyperlink>
      <w:r w:rsidRPr="00C2624C">
        <w:rPr>
          <w:rFonts w:cs="Calibri"/>
          <w:szCs w:val="20"/>
        </w:rPr>
        <w:t>. Documenten hiervan worden aantoonbaar vastgelegd.</w:t>
      </w:r>
      <w:r w:rsidR="00432277" w:rsidRPr="00C2624C">
        <w:rPr>
          <w:rFonts w:cs="Calibri"/>
          <w:szCs w:val="20"/>
        </w:rPr>
        <w:br/>
      </w:r>
    </w:p>
    <w:p w14:paraId="716F4F43" w14:textId="436ABEF2" w:rsidR="00E5514E" w:rsidRPr="00C2624C" w:rsidRDefault="00E5514E" w:rsidP="003B4C07">
      <w:pPr>
        <w:pStyle w:val="Kop2"/>
        <w:rPr>
          <w:szCs w:val="20"/>
        </w:rPr>
      </w:pPr>
      <w:bookmarkStart w:id="38" w:name="_Toc535483591"/>
      <w:bookmarkStart w:id="39" w:name="_Toc43722771"/>
      <w:r w:rsidRPr="00C2624C">
        <w:rPr>
          <w:szCs w:val="20"/>
        </w:rPr>
        <w:t>Procedure registraties</w:t>
      </w:r>
      <w:bookmarkEnd w:id="38"/>
      <w:bookmarkEnd w:id="39"/>
    </w:p>
    <w:p w14:paraId="57885019" w14:textId="2375C000" w:rsidR="00A25B68" w:rsidRPr="00C2624C" w:rsidRDefault="00A25B68" w:rsidP="00A25B68">
      <w:pPr>
        <w:rPr>
          <w:rFonts w:eastAsiaTheme="majorEastAsia"/>
          <w:szCs w:val="20"/>
        </w:rPr>
      </w:pPr>
    </w:p>
    <w:p w14:paraId="5640A171" w14:textId="77777777" w:rsidR="00E5514E" w:rsidRPr="00C2624C" w:rsidRDefault="00E5514E" w:rsidP="00E5514E">
      <w:pPr>
        <w:pStyle w:val="Lijstalinea"/>
        <w:keepNext/>
        <w:keepLines/>
        <w:numPr>
          <w:ilvl w:val="1"/>
          <w:numId w:val="38"/>
        </w:numPr>
        <w:spacing w:before="200"/>
        <w:contextualSpacing w:val="0"/>
        <w:outlineLvl w:val="2"/>
        <w:rPr>
          <w:rFonts w:eastAsiaTheme="majorEastAsia" w:cstheme="majorBidi"/>
          <w:b/>
          <w:vanish/>
          <w:color w:val="000000" w:themeColor="text1"/>
          <w:szCs w:val="20"/>
        </w:rPr>
      </w:pPr>
      <w:bookmarkStart w:id="40" w:name="_Toc530601965"/>
      <w:bookmarkStart w:id="41" w:name="_Toc534804765"/>
      <w:bookmarkStart w:id="42" w:name="_Toc534804807"/>
      <w:bookmarkStart w:id="43" w:name="_Toc535480091"/>
      <w:bookmarkStart w:id="44" w:name="_Toc535482292"/>
      <w:bookmarkStart w:id="45" w:name="_Toc535483593"/>
      <w:bookmarkStart w:id="46" w:name="_Toc27480399"/>
      <w:bookmarkStart w:id="47" w:name="_Toc31016844"/>
      <w:bookmarkStart w:id="48" w:name="_Toc43297835"/>
      <w:bookmarkStart w:id="49" w:name="_Toc43722667"/>
      <w:bookmarkStart w:id="50" w:name="_Toc43722720"/>
      <w:bookmarkStart w:id="51" w:name="_Toc43722772"/>
      <w:bookmarkEnd w:id="40"/>
      <w:bookmarkEnd w:id="41"/>
      <w:bookmarkEnd w:id="42"/>
      <w:bookmarkEnd w:id="43"/>
      <w:bookmarkEnd w:id="44"/>
      <w:bookmarkEnd w:id="45"/>
      <w:bookmarkEnd w:id="46"/>
      <w:bookmarkEnd w:id="47"/>
      <w:bookmarkEnd w:id="48"/>
      <w:bookmarkEnd w:id="49"/>
      <w:bookmarkEnd w:id="50"/>
      <w:bookmarkEnd w:id="51"/>
    </w:p>
    <w:p w14:paraId="087E5FAB" w14:textId="77777777" w:rsidR="00E5514E" w:rsidRPr="00C2624C" w:rsidRDefault="00E5514E" w:rsidP="00E5514E">
      <w:pPr>
        <w:pStyle w:val="Lijstalinea"/>
        <w:keepNext/>
        <w:keepLines/>
        <w:numPr>
          <w:ilvl w:val="1"/>
          <w:numId w:val="38"/>
        </w:numPr>
        <w:spacing w:before="200"/>
        <w:contextualSpacing w:val="0"/>
        <w:outlineLvl w:val="2"/>
        <w:rPr>
          <w:rFonts w:eastAsiaTheme="majorEastAsia" w:cstheme="majorBidi"/>
          <w:b/>
          <w:vanish/>
          <w:color w:val="000000" w:themeColor="text1"/>
          <w:szCs w:val="20"/>
        </w:rPr>
      </w:pPr>
      <w:bookmarkStart w:id="52" w:name="_Toc530601966"/>
      <w:bookmarkStart w:id="53" w:name="_Toc534804766"/>
      <w:bookmarkStart w:id="54" w:name="_Toc534804808"/>
      <w:bookmarkStart w:id="55" w:name="_Toc535480092"/>
      <w:bookmarkStart w:id="56" w:name="_Toc535482293"/>
      <w:bookmarkStart w:id="57" w:name="_Toc535483594"/>
      <w:bookmarkStart w:id="58" w:name="_Toc27480400"/>
      <w:bookmarkStart w:id="59" w:name="_Toc31016845"/>
      <w:bookmarkStart w:id="60" w:name="_Toc43297836"/>
      <w:bookmarkStart w:id="61" w:name="_Toc43722668"/>
      <w:bookmarkStart w:id="62" w:name="_Toc43722721"/>
      <w:bookmarkStart w:id="63" w:name="_Toc43722773"/>
      <w:bookmarkEnd w:id="52"/>
      <w:bookmarkEnd w:id="53"/>
      <w:bookmarkEnd w:id="54"/>
      <w:bookmarkEnd w:id="55"/>
      <w:bookmarkEnd w:id="56"/>
      <w:bookmarkEnd w:id="57"/>
      <w:bookmarkEnd w:id="58"/>
      <w:bookmarkEnd w:id="59"/>
      <w:bookmarkEnd w:id="60"/>
      <w:bookmarkEnd w:id="61"/>
      <w:bookmarkEnd w:id="62"/>
      <w:bookmarkEnd w:id="63"/>
    </w:p>
    <w:p w14:paraId="7328E102" w14:textId="77777777" w:rsidR="00E5514E" w:rsidRPr="00C2624C" w:rsidRDefault="00E5514E" w:rsidP="00E5514E">
      <w:pPr>
        <w:pStyle w:val="Lijstalinea"/>
        <w:keepNext/>
        <w:keepLines/>
        <w:numPr>
          <w:ilvl w:val="1"/>
          <w:numId w:val="38"/>
        </w:numPr>
        <w:spacing w:before="200"/>
        <w:contextualSpacing w:val="0"/>
        <w:outlineLvl w:val="2"/>
        <w:rPr>
          <w:rFonts w:eastAsiaTheme="majorEastAsia" w:cstheme="majorBidi"/>
          <w:b/>
          <w:vanish/>
          <w:color w:val="000000" w:themeColor="text1"/>
          <w:szCs w:val="20"/>
        </w:rPr>
      </w:pPr>
      <w:bookmarkStart w:id="64" w:name="_Toc530601967"/>
      <w:bookmarkStart w:id="65" w:name="_Toc534804767"/>
      <w:bookmarkStart w:id="66" w:name="_Toc534804809"/>
      <w:bookmarkStart w:id="67" w:name="_Toc535480093"/>
      <w:bookmarkStart w:id="68" w:name="_Toc535482294"/>
      <w:bookmarkStart w:id="69" w:name="_Toc535483595"/>
      <w:bookmarkStart w:id="70" w:name="_Toc27480401"/>
      <w:bookmarkStart w:id="71" w:name="_Toc31016846"/>
      <w:bookmarkStart w:id="72" w:name="_Toc43297837"/>
      <w:bookmarkStart w:id="73" w:name="_Toc43722669"/>
      <w:bookmarkStart w:id="74" w:name="_Toc43722722"/>
      <w:bookmarkStart w:id="75" w:name="_Toc43722774"/>
      <w:bookmarkEnd w:id="64"/>
      <w:bookmarkEnd w:id="65"/>
      <w:bookmarkEnd w:id="66"/>
      <w:bookmarkEnd w:id="67"/>
      <w:bookmarkEnd w:id="68"/>
      <w:bookmarkEnd w:id="69"/>
      <w:bookmarkEnd w:id="70"/>
      <w:bookmarkEnd w:id="71"/>
      <w:bookmarkEnd w:id="72"/>
      <w:bookmarkEnd w:id="73"/>
      <w:bookmarkEnd w:id="74"/>
      <w:bookmarkEnd w:id="75"/>
    </w:p>
    <w:p w14:paraId="024D0B48" w14:textId="77777777" w:rsidR="00E5514E" w:rsidRPr="00C2624C" w:rsidRDefault="00E5514E" w:rsidP="00E5514E">
      <w:pPr>
        <w:pStyle w:val="Lijstalinea"/>
        <w:keepNext/>
        <w:keepLines/>
        <w:numPr>
          <w:ilvl w:val="1"/>
          <w:numId w:val="38"/>
        </w:numPr>
        <w:spacing w:before="200"/>
        <w:contextualSpacing w:val="0"/>
        <w:outlineLvl w:val="2"/>
        <w:rPr>
          <w:rFonts w:eastAsiaTheme="majorEastAsia" w:cstheme="majorBidi"/>
          <w:b/>
          <w:vanish/>
          <w:color w:val="000000" w:themeColor="text1"/>
          <w:szCs w:val="20"/>
        </w:rPr>
      </w:pPr>
      <w:bookmarkStart w:id="76" w:name="_Toc530601968"/>
      <w:bookmarkStart w:id="77" w:name="_Toc534804768"/>
      <w:bookmarkStart w:id="78" w:name="_Toc534804810"/>
      <w:bookmarkStart w:id="79" w:name="_Toc535480094"/>
      <w:bookmarkStart w:id="80" w:name="_Toc535482295"/>
      <w:bookmarkStart w:id="81" w:name="_Toc535483596"/>
      <w:bookmarkStart w:id="82" w:name="_Toc27480402"/>
      <w:bookmarkStart w:id="83" w:name="_Toc31016847"/>
      <w:bookmarkStart w:id="84" w:name="_Toc43297838"/>
      <w:bookmarkStart w:id="85" w:name="_Toc43722670"/>
      <w:bookmarkStart w:id="86" w:name="_Toc43722723"/>
      <w:bookmarkStart w:id="87" w:name="_Toc43722775"/>
      <w:bookmarkEnd w:id="76"/>
      <w:bookmarkEnd w:id="77"/>
      <w:bookmarkEnd w:id="78"/>
      <w:bookmarkEnd w:id="79"/>
      <w:bookmarkEnd w:id="80"/>
      <w:bookmarkEnd w:id="81"/>
      <w:bookmarkEnd w:id="82"/>
      <w:bookmarkEnd w:id="83"/>
      <w:bookmarkEnd w:id="84"/>
      <w:bookmarkEnd w:id="85"/>
      <w:bookmarkEnd w:id="86"/>
      <w:bookmarkEnd w:id="87"/>
    </w:p>
    <w:p w14:paraId="60B67EE1" w14:textId="77777777" w:rsidR="00E5514E" w:rsidRPr="00C2624C" w:rsidRDefault="00E5514E" w:rsidP="00E5514E">
      <w:pPr>
        <w:pStyle w:val="Lijstalinea"/>
        <w:keepNext/>
        <w:keepLines/>
        <w:numPr>
          <w:ilvl w:val="1"/>
          <w:numId w:val="38"/>
        </w:numPr>
        <w:spacing w:before="200"/>
        <w:contextualSpacing w:val="0"/>
        <w:outlineLvl w:val="2"/>
        <w:rPr>
          <w:rFonts w:eastAsiaTheme="majorEastAsia" w:cstheme="majorBidi"/>
          <w:b/>
          <w:vanish/>
          <w:color w:val="000000" w:themeColor="text1"/>
          <w:szCs w:val="20"/>
        </w:rPr>
      </w:pPr>
      <w:bookmarkStart w:id="88" w:name="_Toc530601969"/>
      <w:bookmarkStart w:id="89" w:name="_Toc534804769"/>
      <w:bookmarkStart w:id="90" w:name="_Toc534804811"/>
      <w:bookmarkStart w:id="91" w:name="_Toc535480095"/>
      <w:bookmarkStart w:id="92" w:name="_Toc535482296"/>
      <w:bookmarkStart w:id="93" w:name="_Toc535483597"/>
      <w:bookmarkStart w:id="94" w:name="_Toc27480403"/>
      <w:bookmarkStart w:id="95" w:name="_Toc31016848"/>
      <w:bookmarkStart w:id="96" w:name="_Toc43297839"/>
      <w:bookmarkStart w:id="97" w:name="_Toc43722671"/>
      <w:bookmarkStart w:id="98" w:name="_Toc43722724"/>
      <w:bookmarkStart w:id="99" w:name="_Toc43722776"/>
      <w:bookmarkEnd w:id="88"/>
      <w:bookmarkEnd w:id="89"/>
      <w:bookmarkEnd w:id="90"/>
      <w:bookmarkEnd w:id="91"/>
      <w:bookmarkEnd w:id="92"/>
      <w:bookmarkEnd w:id="93"/>
      <w:bookmarkEnd w:id="94"/>
      <w:bookmarkEnd w:id="95"/>
      <w:bookmarkEnd w:id="96"/>
      <w:bookmarkEnd w:id="97"/>
      <w:bookmarkEnd w:id="98"/>
      <w:bookmarkEnd w:id="99"/>
    </w:p>
    <w:p w14:paraId="542E60A5" w14:textId="32952235" w:rsidR="00E5514E" w:rsidRPr="00C2624C" w:rsidRDefault="003B4C07" w:rsidP="003B4C07">
      <w:pPr>
        <w:pStyle w:val="Kop3"/>
        <w:spacing w:before="200"/>
        <w:rPr>
          <w:b w:val="0"/>
          <w:sz w:val="20"/>
          <w:szCs w:val="20"/>
        </w:rPr>
      </w:pPr>
      <w:bookmarkStart w:id="100" w:name="_Toc535483598"/>
      <w:bookmarkStart w:id="101" w:name="_Toc43722777"/>
      <w:r w:rsidRPr="00CD734B">
        <w:rPr>
          <w:bCs/>
          <w:sz w:val="20"/>
          <w:szCs w:val="20"/>
        </w:rPr>
        <w:t xml:space="preserve">3.6.1 </w:t>
      </w:r>
      <w:r w:rsidR="00600A1A" w:rsidRPr="00CD734B">
        <w:rPr>
          <w:bCs/>
          <w:sz w:val="20"/>
          <w:szCs w:val="20"/>
        </w:rPr>
        <w:t>Werkregistratie</w:t>
      </w:r>
      <w:r w:rsidR="00A206B9" w:rsidRPr="00CD734B">
        <w:rPr>
          <w:bCs/>
          <w:sz w:val="20"/>
          <w:szCs w:val="20"/>
        </w:rPr>
        <w:t>s</w:t>
      </w:r>
      <w:r w:rsidR="00600A1A" w:rsidRPr="00C2624C">
        <w:rPr>
          <w:b w:val="0"/>
          <w:sz w:val="20"/>
          <w:szCs w:val="20"/>
        </w:rPr>
        <w:t xml:space="preserve"> </w:t>
      </w:r>
      <w:r w:rsidR="00E5514E" w:rsidRPr="00C2624C">
        <w:rPr>
          <w:b w:val="0"/>
          <w:color w:val="FF0000"/>
          <w:sz w:val="20"/>
          <w:szCs w:val="20"/>
        </w:rPr>
        <w:t>(bedrijfsspecifiek)</w:t>
      </w:r>
      <w:bookmarkEnd w:id="100"/>
      <w:bookmarkEnd w:id="101"/>
    </w:p>
    <w:p w14:paraId="123E81CC" w14:textId="155AAF10" w:rsidR="00E5514E" w:rsidRPr="00C2624C" w:rsidRDefault="00BA5244" w:rsidP="00E5514E">
      <w:pPr>
        <w:spacing w:line="276" w:lineRule="auto"/>
        <w:rPr>
          <w:i/>
          <w:color w:val="0070C0"/>
          <w:szCs w:val="20"/>
        </w:rPr>
      </w:pPr>
      <w:r w:rsidRPr="00C2624C">
        <w:rPr>
          <w:rStyle w:val="normaltextrun"/>
          <w:rFonts w:eastAsiaTheme="majorEastAsia"/>
          <w:i/>
          <w:color w:val="0070C0"/>
          <w:szCs w:val="20"/>
          <w:shd w:val="clear" w:color="auto" w:fill="FFFFFF"/>
        </w:rPr>
        <w:t xml:space="preserve">Beschrijf hier hoe de </w:t>
      </w:r>
      <w:r w:rsidR="00BC27F4" w:rsidRPr="00C2624C">
        <w:rPr>
          <w:rStyle w:val="normaltextrun"/>
          <w:rFonts w:eastAsiaTheme="majorEastAsia"/>
          <w:i/>
          <w:color w:val="0070C0"/>
          <w:szCs w:val="20"/>
          <w:shd w:val="clear" w:color="auto" w:fill="FFFFFF"/>
        </w:rPr>
        <w:t>registratie</w:t>
      </w:r>
      <w:r w:rsidRPr="00C2624C">
        <w:rPr>
          <w:rStyle w:val="normaltextrun"/>
          <w:rFonts w:eastAsiaTheme="majorEastAsia"/>
          <w:i/>
          <w:color w:val="0070C0"/>
          <w:szCs w:val="20"/>
          <w:shd w:val="clear" w:color="auto" w:fill="FFFFFF"/>
        </w:rPr>
        <w:t xml:space="preserve"> van F-gassenhandelingen</w:t>
      </w:r>
      <w:r w:rsidR="00BC27F4" w:rsidRPr="00C2624C">
        <w:rPr>
          <w:rStyle w:val="normaltextrun"/>
          <w:rFonts w:eastAsiaTheme="majorEastAsia"/>
          <w:i/>
          <w:color w:val="0070C0"/>
          <w:szCs w:val="20"/>
          <w:shd w:val="clear" w:color="auto" w:fill="FFFFFF"/>
        </w:rPr>
        <w:t xml:space="preserve"> binnen het bedrijf plaatsvindt. Dit kan worden aangetoond middels een </w:t>
      </w:r>
      <w:proofErr w:type="spellStart"/>
      <w:r w:rsidR="00BC27F4" w:rsidRPr="00C2624C">
        <w:rPr>
          <w:rStyle w:val="spellingerror"/>
          <w:rFonts w:eastAsiaTheme="majorEastAsia"/>
          <w:i/>
          <w:color w:val="0070C0"/>
          <w:szCs w:val="20"/>
          <w:shd w:val="clear" w:color="auto" w:fill="FFFFFF"/>
        </w:rPr>
        <w:t>hardcopy</w:t>
      </w:r>
      <w:proofErr w:type="spellEnd"/>
      <w:r w:rsidR="00BC27F4" w:rsidRPr="00C2624C">
        <w:rPr>
          <w:rStyle w:val="normaltextrun"/>
          <w:rFonts w:eastAsiaTheme="majorEastAsia"/>
          <w:i/>
          <w:color w:val="0070C0"/>
          <w:szCs w:val="20"/>
          <w:shd w:val="clear" w:color="auto" w:fill="FFFFFF"/>
        </w:rPr>
        <w:t> of digitale </w:t>
      </w:r>
      <w:proofErr w:type="spellStart"/>
      <w:r w:rsidR="00BC27F4" w:rsidRPr="00C2624C">
        <w:rPr>
          <w:rStyle w:val="spellingerror"/>
          <w:rFonts w:eastAsiaTheme="majorEastAsia"/>
          <w:i/>
          <w:color w:val="0070C0"/>
          <w:szCs w:val="20"/>
          <w:shd w:val="clear" w:color="auto" w:fill="FFFFFF"/>
        </w:rPr>
        <w:t>werkbon</w:t>
      </w:r>
      <w:proofErr w:type="spellEnd"/>
      <w:r w:rsidR="00BC27F4" w:rsidRPr="00C2624C">
        <w:rPr>
          <w:rStyle w:val="normaltextrun"/>
          <w:rFonts w:eastAsiaTheme="majorEastAsia"/>
          <w:i/>
          <w:color w:val="0070C0"/>
          <w:szCs w:val="20"/>
          <w:shd w:val="clear" w:color="auto" w:fill="FFFFFF"/>
        </w:rPr>
        <w:t xml:space="preserve"> (Bijlage 4). De werkregistratie is de basis voor de koudemiddelregistratie op installatieniveau en bevat ten minste de gegevens zoals beschreven in </w:t>
      </w:r>
      <w:r w:rsidR="006D33E7" w:rsidRPr="00C2624C">
        <w:rPr>
          <w:rStyle w:val="normaltextrun"/>
          <w:rFonts w:eastAsiaTheme="majorEastAsia"/>
          <w:i/>
          <w:color w:val="0070C0"/>
          <w:szCs w:val="20"/>
          <w:shd w:val="clear" w:color="auto" w:fill="FFFFFF"/>
        </w:rPr>
        <w:t>3.6.4.</w:t>
      </w:r>
      <w:r w:rsidRPr="00C2624C">
        <w:rPr>
          <w:rStyle w:val="normaltextrun"/>
          <w:rFonts w:eastAsiaTheme="majorEastAsia"/>
          <w:i/>
          <w:color w:val="0070C0"/>
          <w:szCs w:val="20"/>
          <w:shd w:val="clear" w:color="auto" w:fill="FFFFFF"/>
        </w:rPr>
        <w:t xml:space="preserve"> Koudemiddelhoeveelheid zowel in kilogrammen als in CO2-equivalent </w:t>
      </w:r>
      <w:r w:rsidR="00BB37F1" w:rsidRPr="00C2624C">
        <w:rPr>
          <w:rStyle w:val="normaltextrun"/>
          <w:rFonts w:eastAsiaTheme="majorEastAsia"/>
          <w:i/>
          <w:color w:val="0070C0"/>
          <w:szCs w:val="20"/>
          <w:shd w:val="clear" w:color="auto" w:fill="FFFFFF"/>
        </w:rPr>
        <w:t>noteren.</w:t>
      </w:r>
      <w:r w:rsidR="00F070DE" w:rsidRPr="00C2624C">
        <w:rPr>
          <w:rStyle w:val="normaltextrun"/>
          <w:rFonts w:eastAsiaTheme="majorEastAsia"/>
          <w:i/>
          <w:color w:val="0070C0"/>
          <w:szCs w:val="20"/>
          <w:shd w:val="clear" w:color="auto" w:fill="FFFFFF"/>
        </w:rPr>
        <w:t xml:space="preserve"> </w:t>
      </w:r>
      <w:r w:rsidRPr="00C2624C">
        <w:rPr>
          <w:rStyle w:val="normaltextrun"/>
          <w:rFonts w:eastAsiaTheme="majorEastAsia"/>
          <w:i/>
          <w:color w:val="0070C0"/>
          <w:szCs w:val="20"/>
          <w:shd w:val="clear" w:color="auto" w:fill="FFFFFF"/>
        </w:rPr>
        <w:t xml:space="preserve"> </w:t>
      </w:r>
      <w:r w:rsidR="00BC27F4" w:rsidRPr="00C2624C">
        <w:rPr>
          <w:rStyle w:val="normaltextrun"/>
          <w:rFonts w:eastAsiaTheme="majorEastAsia"/>
          <w:i/>
          <w:color w:val="0070C0"/>
          <w:szCs w:val="20"/>
          <w:shd w:val="clear" w:color="auto" w:fill="FFFFFF"/>
        </w:rPr>
        <w:t>Per installatie moet een aparte werkregistratie gemaakt worden.</w:t>
      </w:r>
      <w:r w:rsidR="00BC27F4" w:rsidRPr="00C2624C">
        <w:rPr>
          <w:rStyle w:val="eop"/>
          <w:rFonts w:eastAsiaTheme="majorEastAsia"/>
          <w:i/>
          <w:color w:val="0070C0"/>
          <w:szCs w:val="20"/>
          <w:shd w:val="clear" w:color="auto" w:fill="FFFFFF"/>
        </w:rPr>
        <w:t> </w:t>
      </w:r>
    </w:p>
    <w:p w14:paraId="1BFF7676" w14:textId="7852EC0F" w:rsidR="00E5514E" w:rsidRPr="00C2624C" w:rsidRDefault="003B4C07" w:rsidP="003B4C07">
      <w:pPr>
        <w:pStyle w:val="Kop3"/>
        <w:spacing w:before="200"/>
        <w:rPr>
          <w:b w:val="0"/>
          <w:sz w:val="20"/>
          <w:szCs w:val="20"/>
        </w:rPr>
      </w:pPr>
      <w:bookmarkStart w:id="102" w:name="_Toc535483599"/>
      <w:bookmarkStart w:id="103" w:name="_Toc43722778"/>
      <w:r w:rsidRPr="00CD734B">
        <w:rPr>
          <w:bCs/>
          <w:sz w:val="20"/>
          <w:szCs w:val="20"/>
        </w:rPr>
        <w:t xml:space="preserve">3.6.2 </w:t>
      </w:r>
      <w:r w:rsidR="00E5514E" w:rsidRPr="00CD734B">
        <w:rPr>
          <w:bCs/>
          <w:sz w:val="20"/>
          <w:szCs w:val="20"/>
        </w:rPr>
        <w:t>Logboek</w:t>
      </w:r>
      <w:r w:rsidR="00E5514E" w:rsidRPr="00C2624C">
        <w:rPr>
          <w:b w:val="0"/>
          <w:sz w:val="20"/>
          <w:szCs w:val="20"/>
        </w:rPr>
        <w:t xml:space="preserve"> </w:t>
      </w:r>
      <w:r w:rsidR="00E5514E" w:rsidRPr="00C2624C">
        <w:rPr>
          <w:b w:val="0"/>
          <w:color w:val="FF0000"/>
          <w:sz w:val="20"/>
          <w:szCs w:val="20"/>
        </w:rPr>
        <w:t>(bedrijfsspecifiek)</w:t>
      </w:r>
      <w:bookmarkEnd w:id="102"/>
      <w:bookmarkEnd w:id="103"/>
    </w:p>
    <w:p w14:paraId="53197E4B" w14:textId="3C55CAA8" w:rsidR="00BA5244" w:rsidRPr="00C2624C" w:rsidRDefault="00BA5244" w:rsidP="00BA5244">
      <w:pPr>
        <w:pStyle w:val="paragraph"/>
        <w:spacing w:before="0" w:beforeAutospacing="0" w:after="0" w:afterAutospacing="0"/>
        <w:textAlignment w:val="baseline"/>
        <w:rPr>
          <w:rStyle w:val="eop"/>
          <w:rFonts w:ascii="Verdana" w:eastAsiaTheme="majorEastAsia" w:hAnsi="Verdana" w:cs="Segoe UI"/>
          <w:sz w:val="20"/>
          <w:szCs w:val="20"/>
        </w:rPr>
      </w:pPr>
      <w:r w:rsidRPr="00C2624C">
        <w:rPr>
          <w:rStyle w:val="normaltextrun"/>
          <w:rFonts w:ascii="Verdana" w:eastAsiaTheme="majorEastAsia" w:hAnsi="Verdana" w:cs="Segoe UI"/>
          <w:i/>
          <w:color w:val="0070C0"/>
          <w:sz w:val="20"/>
          <w:szCs w:val="20"/>
        </w:rPr>
        <w:t>In deze paragraaf moet worden vastgelegd hoe het bedrijf logboeken bijhoudt en of de in de f-gassenverordening vereiste gegevens worden vastgelegd. Dit kan worden aangetoond middels een </w:t>
      </w:r>
      <w:proofErr w:type="spellStart"/>
      <w:r w:rsidRPr="00C2624C">
        <w:rPr>
          <w:rStyle w:val="spellingerror"/>
          <w:rFonts w:ascii="Verdana" w:eastAsiaTheme="majorEastAsia" w:hAnsi="Verdana" w:cs="Segoe UI"/>
          <w:i/>
          <w:color w:val="0070C0"/>
          <w:sz w:val="20"/>
          <w:szCs w:val="20"/>
        </w:rPr>
        <w:t>hardcopy</w:t>
      </w:r>
      <w:proofErr w:type="spellEnd"/>
      <w:r w:rsidRPr="00C2624C">
        <w:rPr>
          <w:rStyle w:val="normaltextrun"/>
          <w:rFonts w:ascii="Verdana" w:eastAsiaTheme="majorEastAsia" w:hAnsi="Verdana" w:cs="Segoe UI"/>
          <w:i/>
          <w:color w:val="0070C0"/>
          <w:sz w:val="20"/>
          <w:szCs w:val="20"/>
        </w:rPr>
        <w:t> of digitaal logboek. In de NVKL- werkinstructies is een proced</w:t>
      </w:r>
      <w:r w:rsidR="00DB3215" w:rsidRPr="00C2624C">
        <w:rPr>
          <w:rStyle w:val="normaltextrun"/>
          <w:rFonts w:ascii="Verdana" w:eastAsiaTheme="majorEastAsia" w:hAnsi="Verdana" w:cs="Segoe UI"/>
          <w:i/>
          <w:color w:val="0070C0"/>
          <w:sz w:val="20"/>
          <w:szCs w:val="20"/>
        </w:rPr>
        <w:t xml:space="preserve">ure invullen </w:t>
      </w:r>
      <w:r w:rsidR="006D33E7" w:rsidRPr="00C2624C">
        <w:rPr>
          <w:rStyle w:val="normaltextrun"/>
          <w:rFonts w:ascii="Verdana" w:eastAsiaTheme="majorEastAsia" w:hAnsi="Verdana" w:cs="Segoe UI"/>
          <w:i/>
          <w:color w:val="0070C0"/>
          <w:sz w:val="20"/>
          <w:szCs w:val="20"/>
        </w:rPr>
        <w:t xml:space="preserve">logboek </w:t>
      </w:r>
      <w:r w:rsidR="006D33E7" w:rsidRPr="00C2624C">
        <w:rPr>
          <w:rStyle w:val="eop"/>
          <w:rFonts w:ascii="Verdana" w:eastAsiaTheme="majorEastAsia" w:hAnsi="Verdana" w:cs="Segoe UI"/>
          <w:i/>
          <w:color w:val="0070C0"/>
          <w:sz w:val="20"/>
          <w:szCs w:val="20"/>
        </w:rPr>
        <w:t>opgenomen</w:t>
      </w:r>
      <w:r w:rsidR="00DB3215" w:rsidRPr="00C2624C">
        <w:rPr>
          <w:rStyle w:val="eop"/>
          <w:rFonts w:ascii="Verdana" w:eastAsiaTheme="majorEastAsia" w:hAnsi="Verdana" w:cs="Segoe UI"/>
          <w:i/>
          <w:color w:val="0070C0"/>
          <w:sz w:val="20"/>
          <w:szCs w:val="20"/>
        </w:rPr>
        <w:t>.</w:t>
      </w:r>
      <w:r w:rsidRPr="00C2624C">
        <w:rPr>
          <w:rStyle w:val="eop"/>
          <w:rFonts w:ascii="Verdana" w:eastAsiaTheme="majorEastAsia" w:hAnsi="Verdana" w:cs="Segoe UI"/>
          <w:i/>
          <w:color w:val="0070C0"/>
          <w:sz w:val="20"/>
          <w:szCs w:val="20"/>
        </w:rPr>
        <w:t xml:space="preserve"> </w:t>
      </w:r>
      <w:r w:rsidRPr="00C2624C">
        <w:rPr>
          <w:rStyle w:val="normaltextrun"/>
          <w:rFonts w:ascii="Verdana" w:eastAsiaTheme="majorEastAsia" w:hAnsi="Verdana" w:cs="Segoe UI"/>
          <w:i/>
          <w:color w:val="0070C0"/>
          <w:sz w:val="20"/>
          <w:szCs w:val="20"/>
        </w:rPr>
        <w:t>Het logboek moet ten minste vijf jaar bewaard worden.</w:t>
      </w:r>
      <w:r w:rsidR="00DB3215" w:rsidRPr="00C2624C">
        <w:rPr>
          <w:rStyle w:val="normaltextrun"/>
          <w:rFonts w:ascii="Verdana" w:eastAsiaTheme="majorEastAsia" w:hAnsi="Verdana" w:cs="Segoe UI"/>
          <w:i/>
          <w:color w:val="0070C0"/>
          <w:sz w:val="20"/>
          <w:szCs w:val="20"/>
        </w:rPr>
        <w:t xml:space="preserve"> Als het bedrijf op een andere wijze logboeken </w:t>
      </w:r>
      <w:r w:rsidR="006D33E7" w:rsidRPr="00C2624C">
        <w:rPr>
          <w:rStyle w:val="normaltextrun"/>
          <w:rFonts w:ascii="Verdana" w:eastAsiaTheme="majorEastAsia" w:hAnsi="Verdana" w:cs="Segoe UI"/>
          <w:i/>
          <w:color w:val="0070C0"/>
          <w:sz w:val="20"/>
          <w:szCs w:val="20"/>
        </w:rPr>
        <w:t>bijhoudt,</w:t>
      </w:r>
      <w:r w:rsidR="00DB3215" w:rsidRPr="00C2624C">
        <w:rPr>
          <w:rStyle w:val="normaltextrun"/>
          <w:rFonts w:ascii="Verdana" w:eastAsiaTheme="majorEastAsia" w:hAnsi="Verdana" w:cs="Segoe UI"/>
          <w:i/>
          <w:color w:val="0070C0"/>
          <w:sz w:val="20"/>
          <w:szCs w:val="20"/>
        </w:rPr>
        <w:t xml:space="preserve"> moet onderstaande tekst aangepast worden.</w:t>
      </w:r>
      <w:r w:rsidRPr="00C2624C">
        <w:rPr>
          <w:rStyle w:val="eop"/>
          <w:rFonts w:ascii="Verdana" w:eastAsiaTheme="majorEastAsia" w:hAnsi="Verdana" w:cs="Segoe UI"/>
          <w:sz w:val="20"/>
          <w:szCs w:val="20"/>
        </w:rPr>
        <w:t> </w:t>
      </w:r>
    </w:p>
    <w:p w14:paraId="37168D3A" w14:textId="0061125C" w:rsidR="00BB37F1" w:rsidRPr="00C2624C" w:rsidRDefault="00DB3215" w:rsidP="00BB37F1">
      <w:pPr>
        <w:pStyle w:val="paragraph"/>
        <w:rPr>
          <w:rFonts w:ascii="Verdana" w:eastAsiaTheme="majorEastAsia" w:hAnsi="Verdana" w:cs="Segoe UI"/>
          <w:sz w:val="20"/>
          <w:szCs w:val="20"/>
        </w:rPr>
      </w:pPr>
      <w:r w:rsidRPr="00C2624C">
        <w:rPr>
          <w:rStyle w:val="eop"/>
          <w:rFonts w:ascii="Verdana" w:eastAsiaTheme="majorEastAsia" w:hAnsi="Verdana" w:cs="Segoe UI"/>
          <w:sz w:val="20"/>
          <w:szCs w:val="20"/>
        </w:rPr>
        <w:t xml:space="preserve">Voor installaties met een koudemiddelinhoud ≥ 5 ton CO2-equivalent </w:t>
      </w:r>
      <w:r w:rsidR="00B0337C">
        <w:rPr>
          <w:rStyle w:val="eop"/>
          <w:rFonts w:ascii="Verdana" w:eastAsiaTheme="majorEastAsia" w:hAnsi="Verdana" w:cs="Segoe UI"/>
          <w:sz w:val="20"/>
          <w:szCs w:val="20"/>
        </w:rPr>
        <w:t xml:space="preserve">of &gt; 1 kg HFO </w:t>
      </w:r>
      <w:r w:rsidRPr="00C2624C">
        <w:rPr>
          <w:rStyle w:val="eop"/>
          <w:rFonts w:ascii="Verdana" w:eastAsiaTheme="majorEastAsia" w:hAnsi="Verdana" w:cs="Segoe UI"/>
          <w:sz w:val="20"/>
          <w:szCs w:val="20"/>
        </w:rPr>
        <w:t>wordt een logboek aangemaakt, waarin de aantekeningen van de uitgevoerde werkzaamheden worden vastgelegd. Het logboek heeft een c</w:t>
      </w:r>
      <w:r w:rsidRPr="00C2624C">
        <w:rPr>
          <w:rFonts w:ascii="Verdana" w:eastAsiaTheme="majorEastAsia" w:hAnsi="Verdana" w:cs="Segoe UI"/>
          <w:sz w:val="20"/>
          <w:szCs w:val="20"/>
        </w:rPr>
        <w:t>odering zodat duidelijk is bij welk</w:t>
      </w:r>
      <w:r w:rsidR="00BB37F1" w:rsidRPr="00C2624C">
        <w:rPr>
          <w:rFonts w:ascii="Verdana" w:eastAsiaTheme="majorEastAsia" w:hAnsi="Verdana" w:cs="Segoe UI"/>
          <w:sz w:val="20"/>
          <w:szCs w:val="20"/>
        </w:rPr>
        <w:t xml:space="preserve">e apparatuur het logboek hoort en vermeld </w:t>
      </w:r>
      <w:r w:rsidRPr="00C2624C">
        <w:rPr>
          <w:rFonts w:ascii="Verdana" w:eastAsiaTheme="majorEastAsia" w:hAnsi="Verdana" w:cs="Segoe UI"/>
          <w:sz w:val="20"/>
          <w:szCs w:val="20"/>
        </w:rPr>
        <w:t>hoeveelheid</w:t>
      </w:r>
      <w:r w:rsidR="00F070DE" w:rsidRPr="00C2624C">
        <w:rPr>
          <w:rFonts w:ascii="Verdana" w:eastAsiaTheme="majorEastAsia" w:hAnsi="Verdana" w:cs="Segoe UI"/>
          <w:sz w:val="20"/>
          <w:szCs w:val="20"/>
        </w:rPr>
        <w:t xml:space="preserve"> </w:t>
      </w:r>
      <w:r w:rsidR="00BB37F1" w:rsidRPr="00C2624C">
        <w:rPr>
          <w:rFonts w:ascii="Verdana" w:eastAsiaTheme="majorEastAsia" w:hAnsi="Verdana" w:cs="Segoe UI"/>
          <w:sz w:val="20"/>
          <w:szCs w:val="20"/>
        </w:rPr>
        <w:t>in kilogrammen en CO2-equivalenten en het type f-gas waarmee de apparatuur is gevuld.</w:t>
      </w:r>
      <w:r w:rsidR="00F070DE" w:rsidRPr="00C2624C">
        <w:rPr>
          <w:rFonts w:ascii="Verdana" w:eastAsiaTheme="majorEastAsia" w:hAnsi="Verdana" w:cs="Segoe UI"/>
          <w:sz w:val="20"/>
          <w:szCs w:val="20"/>
        </w:rPr>
        <w:t xml:space="preserve"> Na uitvoering van werkzaamheden wordt ten minste geregistreerd: </w:t>
      </w:r>
    </w:p>
    <w:p w14:paraId="226660A9" w14:textId="77777777" w:rsidR="00F070DE" w:rsidRPr="00C2624C" w:rsidRDefault="00DB3215" w:rsidP="00F070DE">
      <w:pPr>
        <w:pStyle w:val="paragraph"/>
        <w:numPr>
          <w:ilvl w:val="0"/>
          <w:numId w:val="32"/>
        </w:numPr>
        <w:rPr>
          <w:rFonts w:ascii="Verdana" w:eastAsiaTheme="majorEastAsia" w:hAnsi="Verdana" w:cs="Segoe UI"/>
          <w:sz w:val="20"/>
          <w:szCs w:val="20"/>
        </w:rPr>
      </w:pPr>
      <w:r w:rsidRPr="00C2624C">
        <w:rPr>
          <w:rFonts w:ascii="Verdana" w:eastAsiaTheme="majorEastAsia" w:hAnsi="Verdana" w:cs="Segoe UI"/>
          <w:sz w:val="20"/>
          <w:szCs w:val="20"/>
        </w:rPr>
        <w:t>De hoeveelheid in kilogrammen en CO2-equivalenten en het type f-gas dat aan de apparatuur is toegevoegd tijdens installatie, onderhoud of service en reparatie;  </w:t>
      </w:r>
    </w:p>
    <w:p w14:paraId="140EC4B6" w14:textId="77777777" w:rsidR="00F070DE" w:rsidRPr="00C2624C" w:rsidRDefault="00DB3215" w:rsidP="00F070DE">
      <w:pPr>
        <w:pStyle w:val="paragraph"/>
        <w:numPr>
          <w:ilvl w:val="0"/>
          <w:numId w:val="32"/>
        </w:numPr>
        <w:rPr>
          <w:rFonts w:ascii="Verdana" w:eastAsiaTheme="majorEastAsia" w:hAnsi="Verdana" w:cs="Segoe UI"/>
          <w:sz w:val="20"/>
          <w:szCs w:val="20"/>
        </w:rPr>
      </w:pPr>
      <w:r w:rsidRPr="00C2624C">
        <w:rPr>
          <w:rFonts w:ascii="Verdana" w:eastAsiaTheme="majorEastAsia" w:hAnsi="Verdana" w:cs="Segoe UI"/>
          <w:sz w:val="20"/>
          <w:szCs w:val="20"/>
        </w:rPr>
        <w:lastRenderedPageBreak/>
        <w:t>De NAW-gegevens van het recycling- of regeneratiebedrijf als de toegevoegde f-gassen gerecycled of geregenereerd zijn; </w:t>
      </w:r>
    </w:p>
    <w:p w14:paraId="14687D61" w14:textId="2AB8F153" w:rsidR="00DB3215" w:rsidRPr="00C2624C" w:rsidRDefault="00DB3215" w:rsidP="00F070DE">
      <w:pPr>
        <w:pStyle w:val="paragraph"/>
        <w:numPr>
          <w:ilvl w:val="0"/>
          <w:numId w:val="32"/>
        </w:numPr>
        <w:rPr>
          <w:rFonts w:ascii="Verdana" w:eastAsiaTheme="majorEastAsia" w:hAnsi="Verdana" w:cs="Segoe UI"/>
          <w:sz w:val="20"/>
          <w:szCs w:val="20"/>
        </w:rPr>
      </w:pPr>
      <w:r w:rsidRPr="00C2624C">
        <w:rPr>
          <w:rFonts w:ascii="Verdana" w:eastAsiaTheme="majorEastAsia" w:hAnsi="Verdana" w:cs="Segoe UI"/>
          <w:sz w:val="20"/>
          <w:szCs w:val="20"/>
        </w:rPr>
        <w:t>De hoeveelheid in kilogrammen en CO2-equivalenten en het type f-gas dat is teruggewonnen en verwijderd; </w:t>
      </w:r>
    </w:p>
    <w:p w14:paraId="0FE48CC4" w14:textId="4D4112C7" w:rsidR="00BA5244" w:rsidRPr="00C2624C" w:rsidRDefault="00F070DE" w:rsidP="00F070DE">
      <w:pPr>
        <w:pStyle w:val="paragraph"/>
        <w:rPr>
          <w:rStyle w:val="eop"/>
          <w:rFonts w:ascii="Verdana" w:eastAsiaTheme="majorEastAsia" w:hAnsi="Verdana" w:cs="Segoe UI"/>
          <w:sz w:val="20"/>
          <w:szCs w:val="20"/>
        </w:rPr>
      </w:pPr>
      <w:r w:rsidRPr="00C2624C">
        <w:rPr>
          <w:rFonts w:ascii="Verdana" w:eastAsiaTheme="majorEastAsia" w:hAnsi="Verdana" w:cs="Segoe UI"/>
          <w:sz w:val="20"/>
          <w:szCs w:val="20"/>
        </w:rPr>
        <w:t xml:space="preserve">Het </w:t>
      </w:r>
      <w:r w:rsidR="00DB3215" w:rsidRPr="00C2624C">
        <w:rPr>
          <w:rStyle w:val="eop"/>
          <w:rFonts w:ascii="Verdana" w:eastAsiaTheme="majorEastAsia" w:hAnsi="Verdana" w:cs="Segoe UI"/>
          <w:sz w:val="20"/>
          <w:szCs w:val="20"/>
        </w:rPr>
        <w:t>logboek wordt overhandigd aan de opdrachtgever en een digitale kopie wordt gedurende 5 jaar bewaard en actueel gehouden. Registraties in het logboek worden verricht conform NVKL-werkinstructies 7 Procedure invullen log</w:t>
      </w:r>
      <w:r w:rsidRPr="00C2624C">
        <w:rPr>
          <w:rStyle w:val="eop"/>
          <w:rFonts w:ascii="Verdana" w:eastAsiaTheme="majorEastAsia" w:hAnsi="Verdana" w:cs="Segoe UI"/>
          <w:sz w:val="20"/>
          <w:szCs w:val="20"/>
        </w:rPr>
        <w:t>b</w:t>
      </w:r>
      <w:r w:rsidR="00DB3215" w:rsidRPr="00C2624C">
        <w:rPr>
          <w:rStyle w:val="eop"/>
          <w:rFonts w:ascii="Verdana" w:eastAsiaTheme="majorEastAsia" w:hAnsi="Verdana" w:cs="Segoe UI"/>
          <w:sz w:val="20"/>
          <w:szCs w:val="20"/>
        </w:rPr>
        <w:t xml:space="preserve">oek. </w:t>
      </w:r>
    </w:p>
    <w:p w14:paraId="3270546D" w14:textId="3CE9285E" w:rsidR="00E5514E" w:rsidRPr="00C2624C" w:rsidRDefault="00E5514E" w:rsidP="00E5514E">
      <w:pPr>
        <w:spacing w:line="276" w:lineRule="auto"/>
        <w:rPr>
          <w:iCs/>
          <w:szCs w:val="20"/>
        </w:rPr>
      </w:pPr>
    </w:p>
    <w:p w14:paraId="7E495CF5" w14:textId="63BBB90B" w:rsidR="00E5514E" w:rsidRPr="00CD734B" w:rsidRDefault="003B4C07" w:rsidP="003B4C07">
      <w:pPr>
        <w:pStyle w:val="Kop3"/>
        <w:spacing w:before="200"/>
        <w:rPr>
          <w:bCs/>
          <w:sz w:val="20"/>
          <w:szCs w:val="20"/>
        </w:rPr>
      </w:pPr>
      <w:bookmarkStart w:id="104" w:name="_Toc43722779"/>
      <w:bookmarkStart w:id="105" w:name="_Toc535483600"/>
      <w:r w:rsidRPr="00CD734B">
        <w:rPr>
          <w:bCs/>
          <w:sz w:val="20"/>
          <w:szCs w:val="20"/>
        </w:rPr>
        <w:t xml:space="preserve">3.6.3. </w:t>
      </w:r>
      <w:r w:rsidR="00E5514E" w:rsidRPr="00CD734B">
        <w:rPr>
          <w:bCs/>
          <w:sz w:val="20"/>
          <w:szCs w:val="20"/>
        </w:rPr>
        <w:t>Kenplaat</w:t>
      </w:r>
      <w:bookmarkEnd w:id="104"/>
      <w:r w:rsidR="00E5514E" w:rsidRPr="00CD734B">
        <w:rPr>
          <w:bCs/>
          <w:sz w:val="20"/>
          <w:szCs w:val="20"/>
        </w:rPr>
        <w:t xml:space="preserve"> </w:t>
      </w:r>
      <w:bookmarkEnd w:id="105"/>
    </w:p>
    <w:p w14:paraId="33B6D37B" w14:textId="4518DC8F" w:rsidR="00F070DE" w:rsidRPr="0006389F" w:rsidRDefault="00F070DE" w:rsidP="0006389F">
      <w:pPr>
        <w:rPr>
          <w:rFonts w:eastAsiaTheme="majorEastAsia"/>
          <w:i/>
          <w:color w:val="0070C0"/>
          <w:szCs w:val="20"/>
          <w:shd w:val="clear" w:color="auto" w:fill="FFFFFF"/>
        </w:rPr>
      </w:pPr>
      <w:r w:rsidRPr="00C2624C">
        <w:rPr>
          <w:rStyle w:val="normaltextrun"/>
          <w:rFonts w:eastAsiaTheme="majorEastAsia"/>
          <w:i/>
          <w:color w:val="0070C0"/>
          <w:szCs w:val="20"/>
          <w:shd w:val="clear" w:color="auto" w:fill="FFFFFF"/>
        </w:rPr>
        <w:t xml:space="preserve">Beschrijf hier het gebruik van de kenplaat en dat de inhoud in overeenstemming is met </w:t>
      </w:r>
      <w:r w:rsidR="0006389F" w:rsidRPr="0006389F">
        <w:rPr>
          <w:rStyle w:val="normaltextrun"/>
          <w:rFonts w:eastAsiaTheme="majorEastAsia"/>
          <w:i/>
          <w:color w:val="0070C0"/>
          <w:szCs w:val="20"/>
          <w:shd w:val="clear" w:color="auto" w:fill="FFFFFF"/>
        </w:rPr>
        <w:t>artikel 12 van de F-gassenverordening. Er wordt gecontroleerd of</w:t>
      </w:r>
      <w:r w:rsidR="0006389F">
        <w:rPr>
          <w:rStyle w:val="normaltextrun"/>
          <w:rFonts w:eastAsiaTheme="majorEastAsia"/>
          <w:i/>
          <w:color w:val="0070C0"/>
          <w:szCs w:val="20"/>
          <w:shd w:val="clear" w:color="auto" w:fill="FFFFFF"/>
        </w:rPr>
        <w:t xml:space="preserve"> </w:t>
      </w:r>
      <w:r w:rsidR="0006389F" w:rsidRPr="0006389F">
        <w:rPr>
          <w:rStyle w:val="normaltextrun"/>
          <w:rFonts w:eastAsiaTheme="majorEastAsia"/>
          <w:i/>
          <w:color w:val="0070C0"/>
          <w:szCs w:val="20"/>
          <w:shd w:val="clear" w:color="auto" w:fill="FFFFFF"/>
        </w:rPr>
        <w:t xml:space="preserve">op het etiket de gegevens, bedoeld in Uitvoeringsverordening (EU) 2024/2174 van de Commissie van 2 september 2024, zijn vermeld, en </w:t>
      </w:r>
      <w:r w:rsidRPr="00C2624C">
        <w:rPr>
          <w:rStyle w:val="normaltextrun"/>
          <w:rFonts w:eastAsiaTheme="majorEastAsia"/>
          <w:i/>
          <w:color w:val="0070C0"/>
          <w:szCs w:val="20"/>
          <w:shd w:val="clear" w:color="auto" w:fill="FFFFFF"/>
        </w:rPr>
        <w:t>(vermelding GWP, ton CO2-eq en de tekst: “bevat gefluoreerde broeikasgassen”.) De kenplaat van de NVKL voldoet hieraan</w:t>
      </w:r>
      <w:r w:rsidRPr="00C2624C">
        <w:rPr>
          <w:rStyle w:val="normaltextrun"/>
          <w:rFonts w:eastAsiaTheme="majorEastAsia"/>
          <w:color w:val="000000"/>
          <w:szCs w:val="20"/>
          <w:shd w:val="clear" w:color="auto" w:fill="FFFFFF"/>
        </w:rPr>
        <w:t>.</w:t>
      </w:r>
      <w:r w:rsidRPr="00C2624C">
        <w:rPr>
          <w:rStyle w:val="eop"/>
          <w:rFonts w:eastAsiaTheme="majorEastAsia"/>
          <w:color w:val="000000"/>
          <w:szCs w:val="20"/>
          <w:shd w:val="clear" w:color="auto" w:fill="FFFFFF"/>
        </w:rPr>
        <w:t> </w:t>
      </w:r>
    </w:p>
    <w:p w14:paraId="504B578D" w14:textId="77777777" w:rsidR="00E5514E" w:rsidRPr="00C2624C" w:rsidRDefault="00E5514E" w:rsidP="00E5514E">
      <w:pPr>
        <w:spacing w:line="276" w:lineRule="auto"/>
        <w:rPr>
          <w:i/>
          <w:szCs w:val="20"/>
        </w:rPr>
      </w:pPr>
    </w:p>
    <w:p w14:paraId="462E5555" w14:textId="43BBEBF6" w:rsidR="000709F2" w:rsidRPr="00C2624C" w:rsidRDefault="00E5514E" w:rsidP="00E5514E">
      <w:pPr>
        <w:rPr>
          <w:rFonts w:cs="Calibri"/>
          <w:szCs w:val="20"/>
        </w:rPr>
      </w:pPr>
      <w:r w:rsidRPr="00C2624C">
        <w:rPr>
          <w:rFonts w:cs="Calibri"/>
          <w:szCs w:val="20"/>
        </w:rPr>
        <w:t xml:space="preserve">Koelapparatuur, klimaatregelingsapparatuur of warmtepomp waaraan werkzaamheden worden verricht worden voorzien van een etiket (kenplaat) als bedoeld in artikel 12 van de </w:t>
      </w:r>
      <w:r w:rsidR="00B46976" w:rsidRPr="00C2624C">
        <w:rPr>
          <w:rFonts w:cs="Calibri"/>
          <w:szCs w:val="20"/>
        </w:rPr>
        <w:t>f</w:t>
      </w:r>
      <w:r w:rsidRPr="00C2624C">
        <w:rPr>
          <w:rFonts w:cs="Calibri"/>
          <w:szCs w:val="20"/>
        </w:rPr>
        <w:t xml:space="preserve">-gassenverordening. </w:t>
      </w:r>
      <w:r w:rsidR="00F070DE" w:rsidRPr="00C2624C">
        <w:rPr>
          <w:rFonts w:cs="Calibri"/>
          <w:szCs w:val="20"/>
        </w:rPr>
        <w:t xml:space="preserve"> De kenplaat moet goed vast zitten, duidelijk leesbaar gedurende de hele levensduur van de installatie.</w:t>
      </w:r>
      <w:r w:rsidR="00D154B5" w:rsidRPr="00C2624C">
        <w:rPr>
          <w:rFonts w:cs="Calibri"/>
          <w:szCs w:val="20"/>
        </w:rPr>
        <w:t xml:space="preserve"> De informatie op het etiket steekt duidelijk tegen de achtergrond van het etiket af en heeft een dusdanige grootte en spatiëring dat ze goed leesbaar is conform uitvoeringsverordening </w:t>
      </w:r>
      <w:r w:rsidR="0006389F">
        <w:rPr>
          <w:rFonts w:cs="Calibri"/>
          <w:szCs w:val="20"/>
        </w:rPr>
        <w:t>2024</w:t>
      </w:r>
      <w:r w:rsidR="00C73F1D">
        <w:rPr>
          <w:rFonts w:cs="Calibri"/>
          <w:szCs w:val="20"/>
        </w:rPr>
        <w:t>/2174.</w:t>
      </w:r>
    </w:p>
    <w:p w14:paraId="7548AC90" w14:textId="77777777" w:rsidR="000709F2" w:rsidRPr="00C2624C" w:rsidRDefault="000709F2" w:rsidP="00E5514E">
      <w:pPr>
        <w:rPr>
          <w:rFonts w:cs="Calibri"/>
          <w:szCs w:val="20"/>
        </w:rPr>
      </w:pPr>
    </w:p>
    <w:p w14:paraId="756AA066" w14:textId="4FD9C0F2" w:rsidR="00E5514E" w:rsidRPr="00C2624C" w:rsidRDefault="000709F2" w:rsidP="00E5514E">
      <w:pPr>
        <w:rPr>
          <w:rFonts w:cs="Calibri"/>
          <w:szCs w:val="20"/>
        </w:rPr>
      </w:pPr>
      <w:r w:rsidRPr="00C2624C">
        <w:rPr>
          <w:rFonts w:cs="Calibri"/>
          <w:szCs w:val="20"/>
        </w:rPr>
        <w:t>Op de kenplaat staat ten minste vermeld het installatienummer, de GWP-waarde van het F-gas, de vulling in kg en CO</w:t>
      </w:r>
      <w:r w:rsidRPr="00C2624C">
        <w:rPr>
          <w:rFonts w:cs="Calibri"/>
          <w:szCs w:val="20"/>
          <w:vertAlign w:val="subscript"/>
        </w:rPr>
        <w:t>2</w:t>
      </w:r>
      <w:r w:rsidRPr="00C2624C">
        <w:rPr>
          <w:rFonts w:cs="Calibri"/>
          <w:szCs w:val="20"/>
        </w:rPr>
        <w:t>-equivalent en de tekst bevat gefluoreerde broeikasgassen.</w:t>
      </w:r>
      <w:r w:rsidR="00F070DE" w:rsidRPr="00C2624C">
        <w:rPr>
          <w:rFonts w:cs="Calibri"/>
          <w:szCs w:val="20"/>
        </w:rPr>
        <w:t xml:space="preserve"> </w:t>
      </w:r>
      <w:r w:rsidRPr="00C2624C">
        <w:rPr>
          <w:rFonts w:cs="Calibri"/>
          <w:szCs w:val="20"/>
        </w:rPr>
        <w:t xml:space="preserve">Bij bestaande installaties </w:t>
      </w:r>
      <w:r w:rsidR="00D154B5" w:rsidRPr="00C2624C">
        <w:rPr>
          <w:rFonts w:cs="Calibri"/>
          <w:szCs w:val="20"/>
        </w:rPr>
        <w:t>wordt gecontr</w:t>
      </w:r>
      <w:r w:rsidR="00D154B5" w:rsidRPr="00C2624C">
        <w:rPr>
          <w:rFonts w:cs="Calibri"/>
          <w:color w:val="201F1E"/>
          <w:szCs w:val="20"/>
          <w:shd w:val="clear" w:color="auto" w:fill="FFFFFF"/>
        </w:rPr>
        <w:t>oleerd of de kenplaat voldoet aan het gestelde in deze paragraaf. Indien er geen kenplaat aanwezig is wordt deze aangebracht.</w:t>
      </w:r>
      <w:r w:rsidR="00F070DE" w:rsidRPr="00C2624C">
        <w:rPr>
          <w:rFonts w:cs="Calibri"/>
          <w:color w:val="201F1E"/>
          <w:szCs w:val="20"/>
          <w:shd w:val="clear" w:color="auto" w:fill="FFFFFF"/>
        </w:rPr>
        <w:t xml:space="preserve"> </w:t>
      </w:r>
    </w:p>
    <w:p w14:paraId="6A88DE1A" w14:textId="53A96995" w:rsidR="00430D1F" w:rsidRDefault="00430D1F">
      <w:pPr>
        <w:spacing w:after="160" w:line="259" w:lineRule="auto"/>
        <w:rPr>
          <w:rFonts w:cs="Calibri"/>
          <w:szCs w:val="20"/>
        </w:rPr>
      </w:pPr>
      <w:bookmarkStart w:id="106" w:name="_Toc535483601"/>
      <w:r>
        <w:rPr>
          <w:rFonts w:cs="Calibri"/>
          <w:szCs w:val="20"/>
        </w:rPr>
        <w:br w:type="page"/>
      </w:r>
    </w:p>
    <w:p w14:paraId="2544645A" w14:textId="77777777" w:rsidR="000E5DA0" w:rsidRPr="00C2624C" w:rsidRDefault="000E5DA0" w:rsidP="000E5DA0">
      <w:pPr>
        <w:spacing w:after="160" w:line="259" w:lineRule="auto"/>
        <w:rPr>
          <w:rFonts w:cs="Calibri"/>
          <w:szCs w:val="20"/>
        </w:rPr>
      </w:pPr>
    </w:p>
    <w:p w14:paraId="169863A4" w14:textId="0689AB9A" w:rsidR="00E5514E" w:rsidRPr="00C2624C" w:rsidRDefault="003B4C07" w:rsidP="000E5DA0">
      <w:pPr>
        <w:spacing w:after="160" w:line="259" w:lineRule="auto"/>
        <w:rPr>
          <w:b/>
          <w:color w:val="FF0000"/>
          <w:szCs w:val="20"/>
        </w:rPr>
      </w:pPr>
      <w:r w:rsidRPr="00C2624C">
        <w:rPr>
          <w:b/>
          <w:szCs w:val="20"/>
        </w:rPr>
        <w:t xml:space="preserve">3.6.4. </w:t>
      </w:r>
      <w:r w:rsidR="00E5514E" w:rsidRPr="00C2624C">
        <w:rPr>
          <w:b/>
          <w:szCs w:val="20"/>
        </w:rPr>
        <w:t xml:space="preserve">F-gassenregistratie </w:t>
      </w:r>
      <w:r w:rsidR="00E5514E" w:rsidRPr="00C2624C">
        <w:rPr>
          <w:b/>
          <w:color w:val="FF0000"/>
          <w:szCs w:val="20"/>
        </w:rPr>
        <w:t>(bedrijfsspecifiek)</w:t>
      </w:r>
      <w:bookmarkEnd w:id="106"/>
    </w:p>
    <w:p w14:paraId="4AF86FFC" w14:textId="292EEF5A" w:rsidR="000E5DA0" w:rsidRPr="00C2624C" w:rsidRDefault="000E5DA0" w:rsidP="000E5DA0">
      <w:pPr>
        <w:pStyle w:val="paragraph"/>
        <w:spacing w:before="0" w:beforeAutospacing="0" w:after="0" w:afterAutospacing="0"/>
        <w:textAlignment w:val="baseline"/>
        <w:rPr>
          <w:rFonts w:ascii="Verdana" w:hAnsi="Verdana" w:cs="Segoe UI"/>
          <w:i/>
          <w:color w:val="0070C0"/>
          <w:sz w:val="20"/>
          <w:szCs w:val="20"/>
        </w:rPr>
      </w:pPr>
      <w:r w:rsidRPr="00C2624C">
        <w:rPr>
          <w:rStyle w:val="normaltextrun"/>
          <w:rFonts w:ascii="Verdana" w:eastAsiaTheme="majorEastAsia" w:hAnsi="Verdana" w:cs="Segoe UI"/>
          <w:i/>
          <w:color w:val="0070C0"/>
          <w:sz w:val="20"/>
          <w:szCs w:val="20"/>
        </w:rPr>
        <w:t>In deze paragraaf wordt beschreven hoe het bedrijf een bijgewerkte (actuele) f-gassenregistratie bijhoudt op installatieniveau. In de praktijk betreft dit de ‘</w:t>
      </w:r>
      <w:proofErr w:type="spellStart"/>
      <w:r w:rsidRPr="00C2624C">
        <w:rPr>
          <w:rStyle w:val="spellingerror"/>
          <w:rFonts w:ascii="Verdana" w:eastAsiaTheme="majorEastAsia" w:hAnsi="Verdana" w:cs="Segoe UI"/>
          <w:i/>
          <w:color w:val="0070C0"/>
          <w:sz w:val="20"/>
          <w:szCs w:val="20"/>
        </w:rPr>
        <w:t>werkbon</w:t>
      </w:r>
      <w:proofErr w:type="spellEnd"/>
      <w:r w:rsidRPr="00C2624C">
        <w:rPr>
          <w:rStyle w:val="normaltextrun"/>
          <w:rFonts w:ascii="Verdana" w:eastAsiaTheme="majorEastAsia" w:hAnsi="Verdana" w:cs="Segoe UI"/>
          <w:i/>
          <w:color w:val="0070C0"/>
          <w:sz w:val="20"/>
          <w:szCs w:val="20"/>
        </w:rPr>
        <w:t>’, zoals in nagenoeg alle bedrijven wordt gehanteerd. </w:t>
      </w:r>
      <w:r w:rsidRPr="00C2624C">
        <w:rPr>
          <w:rStyle w:val="eop"/>
          <w:rFonts w:ascii="Verdana" w:eastAsiaTheme="majorEastAsia" w:hAnsi="Verdana" w:cs="Segoe UI"/>
          <w:i/>
          <w:color w:val="0070C0"/>
          <w:sz w:val="20"/>
          <w:szCs w:val="20"/>
        </w:rPr>
        <w:t> </w:t>
      </w:r>
      <w:r w:rsidRPr="00C2624C">
        <w:rPr>
          <w:rStyle w:val="normaltextrun"/>
          <w:rFonts w:ascii="Verdana" w:eastAsiaTheme="majorEastAsia" w:hAnsi="Verdana" w:cs="Segoe UI"/>
          <w:i/>
          <w:color w:val="0070C0"/>
          <w:sz w:val="20"/>
          <w:szCs w:val="20"/>
        </w:rPr>
        <w:t>Deze registratie geldt voor ieder zelfstandig circuit van apparatuur waarin f-gassen zijn toegepast. Van nominale (bij)vulling is sprake als het apparaat bij levering geen of te weinig f-gas bevat en moet worden aangevuld, zonder dat er sprake is van lekkage. De f-gassenregistratie dient ten minste vijf jaar te worden bewaard. Mutaties in F-gassen worden vermeld in kilogrammen en CO2-equivalenten.  </w:t>
      </w:r>
      <w:r w:rsidRPr="00C2624C">
        <w:rPr>
          <w:rStyle w:val="eop"/>
          <w:rFonts w:ascii="Verdana" w:eastAsiaTheme="majorEastAsia" w:hAnsi="Verdana" w:cs="Segoe UI"/>
          <w:i/>
          <w:color w:val="0070C0"/>
          <w:sz w:val="20"/>
          <w:szCs w:val="20"/>
        </w:rPr>
        <w:t> </w:t>
      </w:r>
    </w:p>
    <w:p w14:paraId="37ECEC44" w14:textId="77777777" w:rsidR="000E5DA0" w:rsidRPr="00C2624C" w:rsidRDefault="000E5DA0" w:rsidP="000E5DA0">
      <w:pPr>
        <w:pStyle w:val="paragraph"/>
        <w:spacing w:before="0" w:beforeAutospacing="0" w:after="0" w:afterAutospacing="0"/>
        <w:textAlignment w:val="baseline"/>
        <w:rPr>
          <w:rFonts w:ascii="Verdana" w:hAnsi="Verdana" w:cs="Segoe UI"/>
          <w:sz w:val="20"/>
          <w:szCs w:val="20"/>
        </w:rPr>
      </w:pPr>
      <w:r w:rsidRPr="00C2624C">
        <w:rPr>
          <w:rStyle w:val="eop"/>
          <w:rFonts w:ascii="Verdana" w:eastAsiaTheme="majorEastAsia" w:hAnsi="Verdana" w:cs="Segoe UI"/>
          <w:sz w:val="20"/>
          <w:szCs w:val="20"/>
        </w:rPr>
        <w:t> </w:t>
      </w:r>
    </w:p>
    <w:p w14:paraId="1957C6E0" w14:textId="652E12D2" w:rsidR="000E5DA0" w:rsidRPr="00C2624C" w:rsidRDefault="000E5DA0" w:rsidP="000E5DA0">
      <w:pPr>
        <w:rPr>
          <w:szCs w:val="20"/>
        </w:rPr>
      </w:pPr>
    </w:p>
    <w:p w14:paraId="3394F53B" w14:textId="77777777" w:rsidR="000E5DA0" w:rsidRPr="00C2624C" w:rsidRDefault="000E5DA0" w:rsidP="000E5DA0">
      <w:pPr>
        <w:rPr>
          <w:szCs w:val="20"/>
        </w:rPr>
      </w:pPr>
    </w:p>
    <w:p w14:paraId="49B4E8AD" w14:textId="77777777" w:rsidR="008105B6" w:rsidRPr="00C2624C" w:rsidRDefault="008105B6" w:rsidP="008105B6">
      <w:pPr>
        <w:rPr>
          <w:szCs w:val="20"/>
        </w:rPr>
      </w:pPr>
    </w:p>
    <w:tbl>
      <w:tblPr>
        <w:tblW w:w="9498" w:type="dxa"/>
        <w:tblInd w:w="120" w:type="dxa"/>
        <w:tblLayout w:type="fixed"/>
        <w:tblCellMar>
          <w:left w:w="120" w:type="dxa"/>
          <w:right w:w="120" w:type="dxa"/>
        </w:tblCellMar>
        <w:tblLook w:val="0000" w:firstRow="0" w:lastRow="0" w:firstColumn="0" w:lastColumn="0" w:noHBand="0" w:noVBand="0"/>
      </w:tblPr>
      <w:tblGrid>
        <w:gridCol w:w="1293"/>
        <w:gridCol w:w="8205"/>
      </w:tblGrid>
      <w:tr w:rsidR="00051B85" w:rsidRPr="00C2624C" w14:paraId="74E14F18" w14:textId="77777777" w:rsidTr="00546F58">
        <w:tc>
          <w:tcPr>
            <w:tcW w:w="1293" w:type="dxa"/>
            <w:tcBorders>
              <w:top w:val="single" w:sz="4" w:space="0" w:color="auto"/>
              <w:left w:val="single" w:sz="4" w:space="0" w:color="auto"/>
              <w:bottom w:val="double" w:sz="6" w:space="0" w:color="auto"/>
            </w:tcBorders>
            <w:shd w:val="clear" w:color="auto" w:fill="D9D9D9" w:themeFill="background1" w:themeFillShade="D9"/>
          </w:tcPr>
          <w:p w14:paraId="01D1C169" w14:textId="77777777" w:rsidR="00051B85" w:rsidRPr="00C2624C" w:rsidRDefault="00051B85" w:rsidP="00E56975">
            <w:pPr>
              <w:tabs>
                <w:tab w:val="left" w:pos="0"/>
                <w:tab w:val="left" w:pos="735"/>
                <w:tab w:val="left" w:pos="1020"/>
                <w:tab w:val="left" w:pos="3229"/>
                <w:tab w:val="left" w:pos="3600"/>
              </w:tabs>
              <w:suppressAutoHyphens/>
              <w:spacing w:before="90" w:after="54"/>
              <w:rPr>
                <w:b/>
                <w:spacing w:val="-2"/>
                <w:szCs w:val="20"/>
              </w:rPr>
            </w:pPr>
            <w:proofErr w:type="spellStart"/>
            <w:r w:rsidRPr="00C2624C">
              <w:rPr>
                <w:b/>
                <w:spacing w:val="-2"/>
                <w:szCs w:val="20"/>
              </w:rPr>
              <w:t>Proce-durestap</w:t>
            </w:r>
            <w:proofErr w:type="spellEnd"/>
          </w:p>
          <w:p w14:paraId="66F59802" w14:textId="77777777" w:rsidR="00051B85" w:rsidRPr="00C2624C" w:rsidRDefault="00051B85" w:rsidP="00E56975">
            <w:pPr>
              <w:tabs>
                <w:tab w:val="left" w:pos="0"/>
                <w:tab w:val="left" w:pos="735"/>
                <w:tab w:val="left" w:pos="1020"/>
                <w:tab w:val="left" w:pos="3229"/>
                <w:tab w:val="left" w:pos="3600"/>
              </w:tabs>
              <w:suppressAutoHyphens/>
              <w:spacing w:before="90" w:after="54"/>
              <w:rPr>
                <w:b/>
                <w:spacing w:val="-2"/>
                <w:szCs w:val="20"/>
              </w:rPr>
            </w:pPr>
            <w:r w:rsidRPr="00C2624C">
              <w:rPr>
                <w:b/>
                <w:spacing w:val="-2"/>
                <w:szCs w:val="20"/>
              </w:rPr>
              <w:t>Nr.</w:t>
            </w:r>
            <w:r w:rsidRPr="00C2624C">
              <w:rPr>
                <w:b/>
                <w:spacing w:val="-2"/>
                <w:szCs w:val="20"/>
              </w:rPr>
              <w:fldChar w:fldCharType="begin"/>
            </w:r>
            <w:r w:rsidRPr="00C2624C">
              <w:rPr>
                <w:b/>
                <w:spacing w:val="-2"/>
                <w:szCs w:val="20"/>
              </w:rPr>
              <w:instrText xml:space="preserve">PRIVATE </w:instrText>
            </w:r>
            <w:r w:rsidRPr="00C2624C">
              <w:rPr>
                <w:b/>
                <w:spacing w:val="-2"/>
                <w:szCs w:val="20"/>
              </w:rPr>
              <w:fldChar w:fldCharType="end"/>
            </w:r>
          </w:p>
        </w:tc>
        <w:tc>
          <w:tcPr>
            <w:tcW w:w="8205" w:type="dxa"/>
            <w:tcBorders>
              <w:top w:val="single" w:sz="4" w:space="0" w:color="auto"/>
              <w:left w:val="single" w:sz="6" w:space="0" w:color="auto"/>
              <w:bottom w:val="double" w:sz="6" w:space="0" w:color="auto"/>
              <w:right w:val="single" w:sz="4" w:space="0" w:color="auto"/>
            </w:tcBorders>
            <w:shd w:val="clear" w:color="auto" w:fill="D9D9D9" w:themeFill="background1" w:themeFillShade="D9"/>
          </w:tcPr>
          <w:p w14:paraId="76D56DC6" w14:textId="77777777" w:rsidR="00051B85" w:rsidRPr="00C2624C" w:rsidRDefault="00051B85" w:rsidP="00E56975">
            <w:pPr>
              <w:tabs>
                <w:tab w:val="left" w:pos="0"/>
                <w:tab w:val="left" w:pos="735"/>
                <w:tab w:val="left" w:pos="1020"/>
                <w:tab w:val="left" w:pos="3229"/>
                <w:tab w:val="left" w:pos="3600"/>
              </w:tabs>
              <w:suppressAutoHyphens/>
              <w:spacing w:before="90" w:after="54"/>
              <w:rPr>
                <w:b/>
                <w:spacing w:val="-2"/>
                <w:szCs w:val="20"/>
              </w:rPr>
            </w:pPr>
            <w:r w:rsidRPr="00C2624C">
              <w:rPr>
                <w:b/>
                <w:spacing w:val="-2"/>
                <w:szCs w:val="20"/>
              </w:rPr>
              <w:t>Omschrijving activiteit</w:t>
            </w:r>
          </w:p>
        </w:tc>
      </w:tr>
      <w:tr w:rsidR="00051B85" w:rsidRPr="00C2624C" w14:paraId="43AC5869" w14:textId="77777777" w:rsidTr="00546F58">
        <w:tc>
          <w:tcPr>
            <w:tcW w:w="1293" w:type="dxa"/>
            <w:tcBorders>
              <w:top w:val="double" w:sz="6" w:space="0" w:color="auto"/>
              <w:left w:val="single" w:sz="4" w:space="0" w:color="auto"/>
              <w:bottom w:val="single" w:sz="4" w:space="0" w:color="auto"/>
            </w:tcBorders>
          </w:tcPr>
          <w:p w14:paraId="02A449D4" w14:textId="77777777" w:rsidR="00051B85" w:rsidRPr="00C2624C" w:rsidRDefault="00051B85" w:rsidP="00E56975">
            <w:pPr>
              <w:tabs>
                <w:tab w:val="left" w:pos="0"/>
                <w:tab w:val="left" w:pos="735"/>
                <w:tab w:val="left" w:pos="1020"/>
                <w:tab w:val="left" w:pos="3229"/>
                <w:tab w:val="left" w:pos="3600"/>
              </w:tabs>
              <w:suppressAutoHyphens/>
              <w:spacing w:before="90" w:after="54"/>
              <w:rPr>
                <w:spacing w:val="-2"/>
                <w:szCs w:val="20"/>
              </w:rPr>
            </w:pPr>
            <w:r w:rsidRPr="00C2624C">
              <w:rPr>
                <w:spacing w:val="-2"/>
                <w:szCs w:val="20"/>
              </w:rPr>
              <w:t>1</w:t>
            </w:r>
          </w:p>
        </w:tc>
        <w:tc>
          <w:tcPr>
            <w:tcW w:w="8205" w:type="dxa"/>
            <w:tcBorders>
              <w:top w:val="double" w:sz="6" w:space="0" w:color="auto"/>
              <w:left w:val="single" w:sz="6" w:space="0" w:color="auto"/>
              <w:bottom w:val="single" w:sz="4" w:space="0" w:color="auto"/>
              <w:right w:val="single" w:sz="4" w:space="0" w:color="auto"/>
            </w:tcBorders>
          </w:tcPr>
          <w:p w14:paraId="73B0F219" w14:textId="77777777" w:rsidR="00051B85" w:rsidRPr="00C2624C" w:rsidRDefault="00051B85" w:rsidP="00E56975">
            <w:pPr>
              <w:tabs>
                <w:tab w:val="left" w:pos="0"/>
                <w:tab w:val="left" w:pos="735"/>
                <w:tab w:val="left" w:pos="1020"/>
                <w:tab w:val="left" w:pos="3229"/>
                <w:tab w:val="left" w:pos="3600"/>
              </w:tabs>
              <w:suppressAutoHyphens/>
              <w:rPr>
                <w:spacing w:val="-2"/>
                <w:szCs w:val="20"/>
              </w:rPr>
            </w:pPr>
            <w:r w:rsidRPr="00C2624C">
              <w:rPr>
                <w:spacing w:val="-2"/>
                <w:szCs w:val="20"/>
              </w:rPr>
              <w:t>Verantwoordelijke op bedrijfsniveau</w:t>
            </w:r>
          </w:p>
          <w:p w14:paraId="6644B01A" w14:textId="77777777" w:rsidR="00051B85" w:rsidRPr="00C2624C" w:rsidRDefault="00051B85" w:rsidP="00E56975">
            <w:pPr>
              <w:tabs>
                <w:tab w:val="left" w:pos="0"/>
                <w:tab w:val="left" w:pos="735"/>
                <w:tab w:val="left" w:pos="1020"/>
                <w:tab w:val="left" w:pos="3229"/>
                <w:tab w:val="left" w:pos="3600"/>
              </w:tabs>
              <w:suppressAutoHyphens/>
              <w:rPr>
                <w:color w:val="FF0000"/>
                <w:spacing w:val="-2"/>
                <w:szCs w:val="20"/>
              </w:rPr>
            </w:pPr>
            <w:r w:rsidRPr="00C2624C">
              <w:rPr>
                <w:spacing w:val="-2"/>
                <w:szCs w:val="20"/>
              </w:rPr>
              <w:t xml:space="preserve">Binnen </w:t>
            </w:r>
            <w:r w:rsidRPr="00C2624C">
              <w:rPr>
                <w:color w:val="FF0000"/>
                <w:spacing w:val="-2"/>
                <w:szCs w:val="20"/>
              </w:rPr>
              <w:t xml:space="preserve">[bedrijfsnaam invullen] </w:t>
            </w:r>
            <w:r w:rsidRPr="00C2624C">
              <w:rPr>
                <w:spacing w:val="-2"/>
                <w:szCs w:val="20"/>
              </w:rPr>
              <w:t xml:space="preserve">is eindverantwoordelijk voor het bijhouden van de koudemiddelenregistratie op bedrijfsniveau de heer/ mevrouw </w:t>
            </w:r>
            <w:r w:rsidRPr="00C2624C">
              <w:rPr>
                <w:color w:val="FF0000"/>
                <w:spacing w:val="-2"/>
                <w:szCs w:val="20"/>
              </w:rPr>
              <w:t>[naam]</w:t>
            </w:r>
          </w:p>
          <w:p w14:paraId="7424D27F" w14:textId="77777777" w:rsidR="00051B85" w:rsidRPr="00C2624C" w:rsidRDefault="00051B85" w:rsidP="00E56975">
            <w:pPr>
              <w:tabs>
                <w:tab w:val="left" w:pos="0"/>
                <w:tab w:val="left" w:pos="735"/>
                <w:tab w:val="left" w:pos="1020"/>
                <w:tab w:val="left" w:pos="3229"/>
                <w:tab w:val="left" w:pos="3600"/>
              </w:tabs>
              <w:suppressAutoHyphens/>
              <w:rPr>
                <w:spacing w:val="-2"/>
                <w:szCs w:val="20"/>
              </w:rPr>
            </w:pPr>
          </w:p>
        </w:tc>
      </w:tr>
      <w:tr w:rsidR="00051B85" w:rsidRPr="00C2624C" w14:paraId="06D93EF9" w14:textId="77777777" w:rsidTr="00546F58">
        <w:tc>
          <w:tcPr>
            <w:tcW w:w="1293" w:type="dxa"/>
            <w:tcBorders>
              <w:top w:val="single" w:sz="4" w:space="0" w:color="auto"/>
              <w:left w:val="single" w:sz="4" w:space="0" w:color="auto"/>
              <w:bottom w:val="single" w:sz="4" w:space="0" w:color="auto"/>
            </w:tcBorders>
          </w:tcPr>
          <w:p w14:paraId="45C87ACD" w14:textId="77777777" w:rsidR="00051B85" w:rsidRPr="00C2624C" w:rsidRDefault="00051B85" w:rsidP="00E56975">
            <w:pPr>
              <w:tabs>
                <w:tab w:val="left" w:pos="0"/>
                <w:tab w:val="left" w:pos="735"/>
                <w:tab w:val="left" w:pos="1020"/>
                <w:tab w:val="left" w:pos="3229"/>
                <w:tab w:val="left" w:pos="3600"/>
              </w:tabs>
              <w:suppressAutoHyphens/>
              <w:spacing w:before="90" w:after="54"/>
              <w:rPr>
                <w:spacing w:val="-2"/>
                <w:szCs w:val="20"/>
              </w:rPr>
            </w:pPr>
            <w:r w:rsidRPr="00C2624C">
              <w:rPr>
                <w:spacing w:val="-2"/>
                <w:szCs w:val="20"/>
              </w:rPr>
              <w:t>2</w:t>
            </w:r>
          </w:p>
        </w:tc>
        <w:tc>
          <w:tcPr>
            <w:tcW w:w="8205" w:type="dxa"/>
            <w:tcBorders>
              <w:top w:val="single" w:sz="4" w:space="0" w:color="auto"/>
              <w:left w:val="single" w:sz="6" w:space="0" w:color="auto"/>
              <w:bottom w:val="single" w:sz="4" w:space="0" w:color="auto"/>
              <w:right w:val="single" w:sz="4" w:space="0" w:color="auto"/>
            </w:tcBorders>
          </w:tcPr>
          <w:p w14:paraId="371BEF54" w14:textId="77777777" w:rsidR="00051B85" w:rsidRPr="00C2624C" w:rsidRDefault="00051B85" w:rsidP="00E56975">
            <w:pPr>
              <w:tabs>
                <w:tab w:val="left" w:pos="0"/>
                <w:tab w:val="left" w:pos="735"/>
                <w:tab w:val="left" w:pos="1020"/>
                <w:tab w:val="left" w:pos="3229"/>
                <w:tab w:val="left" w:pos="3600"/>
              </w:tabs>
              <w:suppressAutoHyphens/>
              <w:rPr>
                <w:spacing w:val="-2"/>
                <w:szCs w:val="20"/>
              </w:rPr>
            </w:pPr>
            <w:r w:rsidRPr="00C2624C">
              <w:rPr>
                <w:spacing w:val="-2"/>
                <w:szCs w:val="20"/>
              </w:rPr>
              <w:t>Verantwoordelijke op installatieniveau</w:t>
            </w:r>
          </w:p>
          <w:p w14:paraId="45B92FB9" w14:textId="68579AD1" w:rsidR="00051B85" w:rsidRPr="00C2624C" w:rsidRDefault="00051B85" w:rsidP="00E56975">
            <w:pPr>
              <w:tabs>
                <w:tab w:val="left" w:pos="0"/>
                <w:tab w:val="left" w:pos="1020"/>
                <w:tab w:val="left" w:pos="3229"/>
                <w:tab w:val="left" w:pos="3600"/>
              </w:tabs>
              <w:suppressAutoHyphens/>
              <w:rPr>
                <w:spacing w:val="-2"/>
                <w:szCs w:val="20"/>
              </w:rPr>
            </w:pPr>
            <w:r w:rsidRPr="00C2624C">
              <w:rPr>
                <w:spacing w:val="-2"/>
                <w:szCs w:val="20"/>
              </w:rPr>
              <w:t xml:space="preserve">Voor het bijhouden van de koudemiddelenregistratie op installatieniveau is de </w:t>
            </w:r>
            <w:r w:rsidR="00B46976" w:rsidRPr="00C2624C">
              <w:rPr>
                <w:spacing w:val="-2"/>
                <w:szCs w:val="20"/>
              </w:rPr>
              <w:t>f</w:t>
            </w:r>
            <w:r w:rsidRPr="00C2624C">
              <w:rPr>
                <w:spacing w:val="-2"/>
                <w:szCs w:val="20"/>
              </w:rPr>
              <w:t>-gassen gediplomeerd persoon verantwoordelijk.</w:t>
            </w:r>
          </w:p>
          <w:p w14:paraId="6C68AD9D" w14:textId="77777777" w:rsidR="00051B85" w:rsidRPr="00C2624C" w:rsidRDefault="00051B85" w:rsidP="00E56975">
            <w:pPr>
              <w:tabs>
                <w:tab w:val="left" w:pos="0"/>
                <w:tab w:val="left" w:pos="1020"/>
                <w:tab w:val="left" w:pos="3229"/>
                <w:tab w:val="left" w:pos="3600"/>
              </w:tabs>
              <w:suppressAutoHyphens/>
              <w:rPr>
                <w:spacing w:val="-2"/>
                <w:szCs w:val="20"/>
              </w:rPr>
            </w:pPr>
          </w:p>
        </w:tc>
      </w:tr>
      <w:tr w:rsidR="00051B85" w:rsidRPr="00C2624C" w14:paraId="236B703B" w14:textId="77777777" w:rsidTr="00546F58">
        <w:tc>
          <w:tcPr>
            <w:tcW w:w="1293" w:type="dxa"/>
            <w:tcBorders>
              <w:top w:val="single" w:sz="4" w:space="0" w:color="auto"/>
              <w:left w:val="single" w:sz="4" w:space="0" w:color="auto"/>
              <w:bottom w:val="single" w:sz="4" w:space="0" w:color="auto"/>
            </w:tcBorders>
          </w:tcPr>
          <w:p w14:paraId="57518F54" w14:textId="77777777" w:rsidR="00051B85" w:rsidRPr="00C2624C" w:rsidRDefault="00051B85" w:rsidP="00E56975">
            <w:pPr>
              <w:tabs>
                <w:tab w:val="left" w:pos="0"/>
                <w:tab w:val="left" w:pos="735"/>
                <w:tab w:val="left" w:pos="1020"/>
                <w:tab w:val="left" w:pos="3229"/>
                <w:tab w:val="left" w:pos="3600"/>
              </w:tabs>
              <w:suppressAutoHyphens/>
              <w:spacing w:before="90" w:after="54"/>
              <w:rPr>
                <w:spacing w:val="-2"/>
                <w:szCs w:val="20"/>
              </w:rPr>
            </w:pPr>
            <w:r w:rsidRPr="00C2624C">
              <w:rPr>
                <w:spacing w:val="-2"/>
                <w:szCs w:val="20"/>
              </w:rPr>
              <w:t>4</w:t>
            </w:r>
          </w:p>
        </w:tc>
        <w:tc>
          <w:tcPr>
            <w:tcW w:w="8205" w:type="dxa"/>
            <w:tcBorders>
              <w:top w:val="single" w:sz="4" w:space="0" w:color="auto"/>
              <w:left w:val="single" w:sz="6" w:space="0" w:color="auto"/>
              <w:bottom w:val="single" w:sz="4" w:space="0" w:color="auto"/>
              <w:right w:val="single" w:sz="4" w:space="0" w:color="auto"/>
            </w:tcBorders>
          </w:tcPr>
          <w:p w14:paraId="6EF45E2F" w14:textId="77777777" w:rsidR="00051B85" w:rsidRPr="00C2624C" w:rsidRDefault="00051B85" w:rsidP="00E56975">
            <w:pPr>
              <w:tabs>
                <w:tab w:val="left" w:pos="21"/>
                <w:tab w:val="left" w:pos="1020"/>
                <w:tab w:val="left" w:pos="3229"/>
                <w:tab w:val="left" w:pos="3600"/>
              </w:tabs>
              <w:suppressAutoHyphens/>
              <w:rPr>
                <w:spacing w:val="-2"/>
                <w:szCs w:val="20"/>
              </w:rPr>
            </w:pPr>
            <w:r w:rsidRPr="00C2624C">
              <w:rPr>
                <w:spacing w:val="-2"/>
                <w:szCs w:val="20"/>
              </w:rPr>
              <w:t>De onderneming voert een koudemiddelenregistratie op installatieniveau, per geïnstalleerde, gerepareerde, onderhouden of gedemonteerde installatie wordt vastgelegd (</w:t>
            </w:r>
            <w:proofErr w:type="spellStart"/>
            <w:r w:rsidRPr="00C2624C">
              <w:rPr>
                <w:spacing w:val="-2"/>
                <w:szCs w:val="20"/>
              </w:rPr>
              <w:t>werkbon</w:t>
            </w:r>
            <w:proofErr w:type="spellEnd"/>
            <w:r w:rsidRPr="00C2624C">
              <w:rPr>
                <w:spacing w:val="-2"/>
                <w:szCs w:val="20"/>
              </w:rPr>
              <w:t>, logboek, KMR, flessenkaart):</w:t>
            </w:r>
          </w:p>
          <w:p w14:paraId="2FCE14A8" w14:textId="77777777" w:rsidR="00051B85" w:rsidRPr="00C2624C" w:rsidRDefault="00051B85" w:rsidP="00051B85">
            <w:pPr>
              <w:widowControl w:val="0"/>
              <w:numPr>
                <w:ilvl w:val="0"/>
                <w:numId w:val="39"/>
              </w:numPr>
              <w:tabs>
                <w:tab w:val="left" w:pos="21"/>
                <w:tab w:val="left" w:pos="1020"/>
                <w:tab w:val="left" w:pos="3229"/>
                <w:tab w:val="left" w:pos="3600"/>
              </w:tabs>
              <w:suppressAutoHyphens/>
              <w:rPr>
                <w:spacing w:val="-2"/>
                <w:szCs w:val="20"/>
              </w:rPr>
            </w:pPr>
            <w:r w:rsidRPr="00C2624C">
              <w:rPr>
                <w:szCs w:val="20"/>
              </w:rPr>
              <w:t>type installatie (stationaire airco’s, transportkoeling, commerciële koeling of industriële koeling);</w:t>
            </w:r>
          </w:p>
          <w:p w14:paraId="0FFB33F2" w14:textId="77777777" w:rsidR="00051B85" w:rsidRPr="00C2624C" w:rsidRDefault="00051B85" w:rsidP="00051B85">
            <w:pPr>
              <w:widowControl w:val="0"/>
              <w:numPr>
                <w:ilvl w:val="0"/>
                <w:numId w:val="39"/>
              </w:numPr>
              <w:tabs>
                <w:tab w:val="left" w:pos="21"/>
                <w:tab w:val="left" w:pos="1020"/>
                <w:tab w:val="left" w:pos="3229"/>
                <w:tab w:val="left" w:pos="3600"/>
              </w:tabs>
              <w:suppressAutoHyphens/>
              <w:rPr>
                <w:spacing w:val="-2"/>
                <w:szCs w:val="20"/>
              </w:rPr>
            </w:pPr>
            <w:r w:rsidRPr="00C2624C">
              <w:rPr>
                <w:szCs w:val="20"/>
              </w:rPr>
              <w:t>koudemiddelinhoud;</w:t>
            </w:r>
          </w:p>
          <w:p w14:paraId="33048642" w14:textId="77777777" w:rsidR="00051B85" w:rsidRPr="00C2624C" w:rsidRDefault="00051B85" w:rsidP="00051B85">
            <w:pPr>
              <w:widowControl w:val="0"/>
              <w:numPr>
                <w:ilvl w:val="0"/>
                <w:numId w:val="39"/>
              </w:numPr>
              <w:tabs>
                <w:tab w:val="left" w:pos="21"/>
                <w:tab w:val="left" w:pos="1020"/>
                <w:tab w:val="left" w:pos="3229"/>
                <w:tab w:val="left" w:pos="3600"/>
              </w:tabs>
              <w:suppressAutoHyphens/>
              <w:rPr>
                <w:spacing w:val="-2"/>
                <w:szCs w:val="20"/>
              </w:rPr>
            </w:pPr>
            <w:r w:rsidRPr="00C2624C">
              <w:rPr>
                <w:szCs w:val="20"/>
              </w:rPr>
              <w:t>type koudemiddel;</w:t>
            </w:r>
          </w:p>
          <w:p w14:paraId="4F9F666C" w14:textId="77777777" w:rsidR="00051B85" w:rsidRPr="00C2624C" w:rsidRDefault="00051B85" w:rsidP="00051B85">
            <w:pPr>
              <w:widowControl w:val="0"/>
              <w:numPr>
                <w:ilvl w:val="0"/>
                <w:numId w:val="39"/>
              </w:numPr>
              <w:tabs>
                <w:tab w:val="left" w:pos="21"/>
                <w:tab w:val="left" w:pos="1020"/>
                <w:tab w:val="left" w:pos="3229"/>
                <w:tab w:val="left" w:pos="3600"/>
              </w:tabs>
              <w:suppressAutoHyphens/>
              <w:rPr>
                <w:spacing w:val="-2"/>
                <w:szCs w:val="20"/>
              </w:rPr>
            </w:pPr>
            <w:r w:rsidRPr="00C2624C">
              <w:rPr>
                <w:szCs w:val="20"/>
              </w:rPr>
              <w:t>hoeveelheid koudemiddel bijgevuld;</w:t>
            </w:r>
          </w:p>
          <w:p w14:paraId="31290BE9" w14:textId="77777777" w:rsidR="00051B85" w:rsidRPr="00C2624C" w:rsidRDefault="00051B85" w:rsidP="00051B85">
            <w:pPr>
              <w:widowControl w:val="0"/>
              <w:numPr>
                <w:ilvl w:val="0"/>
                <w:numId w:val="39"/>
              </w:numPr>
              <w:tabs>
                <w:tab w:val="left" w:pos="21"/>
                <w:tab w:val="left" w:pos="1020"/>
                <w:tab w:val="left" w:pos="3229"/>
                <w:tab w:val="left" w:pos="3600"/>
              </w:tabs>
              <w:suppressAutoHyphens/>
              <w:rPr>
                <w:spacing w:val="-2"/>
                <w:szCs w:val="20"/>
              </w:rPr>
            </w:pPr>
            <w:r w:rsidRPr="00C2624C">
              <w:rPr>
                <w:szCs w:val="20"/>
              </w:rPr>
              <w:t>hoeveelheid koudemiddel afgetapt;</w:t>
            </w:r>
          </w:p>
          <w:p w14:paraId="0EBAB8D9" w14:textId="77777777" w:rsidR="00051B85" w:rsidRPr="00C2624C" w:rsidRDefault="00051B85" w:rsidP="00051B85">
            <w:pPr>
              <w:widowControl w:val="0"/>
              <w:numPr>
                <w:ilvl w:val="0"/>
                <w:numId w:val="39"/>
              </w:numPr>
              <w:tabs>
                <w:tab w:val="left" w:pos="21"/>
                <w:tab w:val="left" w:pos="1020"/>
                <w:tab w:val="left" w:pos="3229"/>
                <w:tab w:val="left" w:pos="3600"/>
              </w:tabs>
              <w:suppressAutoHyphens/>
              <w:rPr>
                <w:spacing w:val="-2"/>
                <w:szCs w:val="20"/>
              </w:rPr>
            </w:pPr>
            <w:r w:rsidRPr="00C2624C">
              <w:rPr>
                <w:szCs w:val="20"/>
              </w:rPr>
              <w:t>hoeveelheid koudemiddel afgevoerd;</w:t>
            </w:r>
          </w:p>
          <w:p w14:paraId="2C521016" w14:textId="77777777" w:rsidR="00051B85" w:rsidRPr="00C2624C" w:rsidRDefault="00051B85" w:rsidP="00051B85">
            <w:pPr>
              <w:widowControl w:val="0"/>
              <w:numPr>
                <w:ilvl w:val="0"/>
                <w:numId w:val="39"/>
              </w:numPr>
              <w:tabs>
                <w:tab w:val="left" w:pos="0"/>
                <w:tab w:val="left" w:pos="1020"/>
                <w:tab w:val="left" w:pos="3229"/>
                <w:tab w:val="left" w:pos="3600"/>
              </w:tabs>
              <w:suppressAutoHyphens/>
              <w:rPr>
                <w:spacing w:val="-2"/>
                <w:szCs w:val="20"/>
              </w:rPr>
            </w:pPr>
            <w:r w:rsidRPr="00C2624C">
              <w:rPr>
                <w:szCs w:val="20"/>
              </w:rPr>
              <w:t>uitgevoerde lekcontroles, datum en gediplomeerd persoon.</w:t>
            </w:r>
          </w:p>
          <w:p w14:paraId="633FD8C2" w14:textId="77777777" w:rsidR="00051B85" w:rsidRPr="00C2624C" w:rsidRDefault="00051B85" w:rsidP="00E56975">
            <w:pPr>
              <w:widowControl w:val="0"/>
              <w:tabs>
                <w:tab w:val="left" w:pos="0"/>
                <w:tab w:val="left" w:pos="1020"/>
                <w:tab w:val="left" w:pos="3229"/>
                <w:tab w:val="left" w:pos="3600"/>
              </w:tabs>
              <w:suppressAutoHyphens/>
              <w:ind w:left="540"/>
              <w:rPr>
                <w:spacing w:val="-2"/>
                <w:szCs w:val="20"/>
              </w:rPr>
            </w:pPr>
          </w:p>
        </w:tc>
      </w:tr>
      <w:tr w:rsidR="00051B85" w:rsidRPr="00C2624C" w14:paraId="28E38F80" w14:textId="77777777" w:rsidTr="00546F58">
        <w:trPr>
          <w:trHeight w:val="148"/>
        </w:trPr>
        <w:tc>
          <w:tcPr>
            <w:tcW w:w="1293" w:type="dxa"/>
            <w:tcBorders>
              <w:top w:val="single" w:sz="4" w:space="0" w:color="auto"/>
              <w:left w:val="single" w:sz="4" w:space="0" w:color="auto"/>
              <w:bottom w:val="single" w:sz="4" w:space="0" w:color="auto"/>
            </w:tcBorders>
          </w:tcPr>
          <w:p w14:paraId="6BBD5488" w14:textId="77777777" w:rsidR="00051B85" w:rsidRPr="00C2624C" w:rsidRDefault="00051B85" w:rsidP="00E56975">
            <w:pPr>
              <w:tabs>
                <w:tab w:val="left" w:pos="0"/>
                <w:tab w:val="left" w:pos="735"/>
                <w:tab w:val="left" w:pos="1020"/>
                <w:tab w:val="left" w:pos="3229"/>
                <w:tab w:val="left" w:pos="3600"/>
              </w:tabs>
              <w:suppressAutoHyphens/>
              <w:rPr>
                <w:szCs w:val="20"/>
              </w:rPr>
            </w:pPr>
            <w:r w:rsidRPr="00C2624C">
              <w:rPr>
                <w:spacing w:val="-2"/>
                <w:szCs w:val="20"/>
              </w:rPr>
              <w:t>5</w:t>
            </w:r>
          </w:p>
        </w:tc>
        <w:tc>
          <w:tcPr>
            <w:tcW w:w="8205" w:type="dxa"/>
            <w:tcBorders>
              <w:top w:val="single" w:sz="4" w:space="0" w:color="auto"/>
              <w:left w:val="single" w:sz="6" w:space="0" w:color="auto"/>
              <w:bottom w:val="single" w:sz="4" w:space="0" w:color="auto"/>
              <w:right w:val="single" w:sz="4" w:space="0" w:color="auto"/>
            </w:tcBorders>
          </w:tcPr>
          <w:p w14:paraId="5960E216" w14:textId="1C865D65" w:rsidR="00051B85" w:rsidRPr="00C2624C" w:rsidRDefault="00051B85" w:rsidP="00E56975">
            <w:pPr>
              <w:pStyle w:val="Geenafstand"/>
              <w:rPr>
                <w:spacing w:val="-2"/>
                <w:szCs w:val="20"/>
              </w:rPr>
            </w:pPr>
            <w:r w:rsidRPr="00C2624C">
              <w:rPr>
                <w:spacing w:val="-2"/>
                <w:szCs w:val="20"/>
              </w:rPr>
              <w:t xml:space="preserve">De reden van vullen of aftappen van koudemiddel wordt op de </w:t>
            </w:r>
            <w:proofErr w:type="spellStart"/>
            <w:r w:rsidRPr="00C2624C">
              <w:rPr>
                <w:spacing w:val="-2"/>
                <w:szCs w:val="20"/>
              </w:rPr>
              <w:t>werkbon</w:t>
            </w:r>
            <w:proofErr w:type="spellEnd"/>
            <w:r w:rsidRPr="00C2624C">
              <w:rPr>
                <w:spacing w:val="-2"/>
                <w:szCs w:val="20"/>
              </w:rPr>
              <w:t xml:space="preserve"> vermeld.</w:t>
            </w:r>
          </w:p>
          <w:p w14:paraId="74CE496B" w14:textId="77777777" w:rsidR="00051B85" w:rsidRPr="00C2624C" w:rsidRDefault="00051B85" w:rsidP="00E56975">
            <w:pPr>
              <w:pStyle w:val="Geenafstand"/>
              <w:rPr>
                <w:szCs w:val="20"/>
              </w:rPr>
            </w:pPr>
          </w:p>
        </w:tc>
      </w:tr>
      <w:tr w:rsidR="00051B85" w:rsidRPr="00C2624C" w14:paraId="027DA19C" w14:textId="77777777" w:rsidTr="00546F58">
        <w:tc>
          <w:tcPr>
            <w:tcW w:w="1293" w:type="dxa"/>
            <w:tcBorders>
              <w:top w:val="single" w:sz="4" w:space="0" w:color="auto"/>
              <w:left w:val="single" w:sz="4" w:space="0" w:color="auto"/>
              <w:bottom w:val="single" w:sz="4" w:space="0" w:color="auto"/>
            </w:tcBorders>
          </w:tcPr>
          <w:p w14:paraId="3D04DE44" w14:textId="77777777" w:rsidR="00051B85" w:rsidRPr="00C2624C" w:rsidRDefault="00051B85" w:rsidP="00E56975">
            <w:pPr>
              <w:tabs>
                <w:tab w:val="left" w:pos="0"/>
                <w:tab w:val="left" w:pos="735"/>
                <w:tab w:val="left" w:pos="1020"/>
                <w:tab w:val="left" w:pos="3229"/>
                <w:tab w:val="left" w:pos="3600"/>
              </w:tabs>
              <w:suppressAutoHyphens/>
              <w:spacing w:before="90" w:after="54"/>
              <w:rPr>
                <w:spacing w:val="-2"/>
                <w:szCs w:val="20"/>
              </w:rPr>
            </w:pPr>
            <w:r w:rsidRPr="00C2624C">
              <w:rPr>
                <w:spacing w:val="-2"/>
                <w:szCs w:val="20"/>
              </w:rPr>
              <w:t>6</w:t>
            </w:r>
          </w:p>
        </w:tc>
        <w:tc>
          <w:tcPr>
            <w:tcW w:w="8205" w:type="dxa"/>
            <w:tcBorders>
              <w:top w:val="single" w:sz="4" w:space="0" w:color="auto"/>
              <w:left w:val="single" w:sz="6" w:space="0" w:color="auto"/>
              <w:bottom w:val="single" w:sz="4" w:space="0" w:color="auto"/>
              <w:right w:val="single" w:sz="4" w:space="0" w:color="auto"/>
            </w:tcBorders>
          </w:tcPr>
          <w:p w14:paraId="7ECFBC74" w14:textId="2A79C59F" w:rsidR="00051B85" w:rsidRPr="00C2624C" w:rsidRDefault="00051B85" w:rsidP="00E56975">
            <w:pPr>
              <w:tabs>
                <w:tab w:val="left" w:pos="22"/>
                <w:tab w:val="left" w:pos="1291"/>
                <w:tab w:val="left" w:pos="1972"/>
                <w:tab w:val="left" w:pos="3090"/>
                <w:tab w:val="left" w:pos="3600"/>
              </w:tabs>
              <w:suppressAutoHyphens/>
              <w:rPr>
                <w:spacing w:val="-2"/>
                <w:szCs w:val="20"/>
              </w:rPr>
            </w:pPr>
            <w:r w:rsidRPr="00C2624C">
              <w:rPr>
                <w:spacing w:val="-2"/>
                <w:szCs w:val="20"/>
              </w:rPr>
              <w:t>De registratie geeft inzicht in het eventuele verlies van koudemiddel door enerzijds lekkage tijdens eigen werkzaamheden en anderzijds lekkage vanuit koelinstallaties tijdens het gebruik door de exploitant.</w:t>
            </w:r>
            <w:r w:rsidR="000E5DA0" w:rsidRPr="00C2624C">
              <w:rPr>
                <w:spacing w:val="-2"/>
                <w:szCs w:val="20"/>
              </w:rPr>
              <w:t xml:space="preserve"> De oorzaak wordt vermeld en de genomen herstelmaatregelen.</w:t>
            </w:r>
          </w:p>
        </w:tc>
      </w:tr>
      <w:tr w:rsidR="00051B85" w:rsidRPr="00C2624C" w14:paraId="1104D051" w14:textId="77777777" w:rsidTr="00546F58">
        <w:tc>
          <w:tcPr>
            <w:tcW w:w="1293" w:type="dxa"/>
            <w:tcBorders>
              <w:top w:val="single" w:sz="4" w:space="0" w:color="auto"/>
              <w:left w:val="single" w:sz="4" w:space="0" w:color="auto"/>
              <w:bottom w:val="single" w:sz="4" w:space="0" w:color="auto"/>
            </w:tcBorders>
          </w:tcPr>
          <w:p w14:paraId="28AD8DB4" w14:textId="77777777" w:rsidR="00051B85" w:rsidRPr="00C2624C" w:rsidRDefault="00051B85" w:rsidP="00E56975">
            <w:pPr>
              <w:tabs>
                <w:tab w:val="left" w:pos="0"/>
                <w:tab w:val="left" w:pos="735"/>
                <w:tab w:val="left" w:pos="1020"/>
                <w:tab w:val="left" w:pos="3229"/>
                <w:tab w:val="left" w:pos="3600"/>
              </w:tabs>
              <w:suppressAutoHyphens/>
              <w:spacing w:before="90" w:after="54"/>
              <w:rPr>
                <w:spacing w:val="-2"/>
                <w:szCs w:val="20"/>
              </w:rPr>
            </w:pPr>
            <w:r w:rsidRPr="00C2624C">
              <w:rPr>
                <w:spacing w:val="-2"/>
                <w:szCs w:val="20"/>
              </w:rPr>
              <w:t>7</w:t>
            </w:r>
          </w:p>
        </w:tc>
        <w:tc>
          <w:tcPr>
            <w:tcW w:w="8205" w:type="dxa"/>
            <w:tcBorders>
              <w:top w:val="single" w:sz="4" w:space="0" w:color="auto"/>
              <w:left w:val="single" w:sz="6" w:space="0" w:color="auto"/>
              <w:bottom w:val="single" w:sz="4" w:space="0" w:color="auto"/>
              <w:right w:val="single" w:sz="4" w:space="0" w:color="auto"/>
            </w:tcBorders>
          </w:tcPr>
          <w:p w14:paraId="2521F66E" w14:textId="77777777" w:rsidR="00051B85" w:rsidRPr="00C2624C" w:rsidRDefault="00051B85" w:rsidP="00E56975">
            <w:pPr>
              <w:tabs>
                <w:tab w:val="left" w:pos="426"/>
                <w:tab w:val="left" w:pos="1291"/>
                <w:tab w:val="left" w:pos="1972"/>
                <w:tab w:val="left" w:pos="3090"/>
                <w:tab w:val="left" w:pos="3585"/>
              </w:tabs>
              <w:suppressAutoHyphens/>
              <w:rPr>
                <w:spacing w:val="-2"/>
                <w:szCs w:val="20"/>
              </w:rPr>
            </w:pPr>
            <w:r w:rsidRPr="00C2624C">
              <w:rPr>
                <w:spacing w:val="-2"/>
                <w:szCs w:val="20"/>
              </w:rPr>
              <w:t xml:space="preserve">De mutatie per installatie moet kloppen met de gegevens in het logboek (verplicht bij een koudemiddelinhoud van </w:t>
            </w:r>
            <w:r w:rsidRPr="00C2624C">
              <w:rPr>
                <w:spacing w:val="-2"/>
                <w:szCs w:val="20"/>
                <w:u w:val="single"/>
              </w:rPr>
              <w:t>&gt;</w:t>
            </w:r>
            <w:r w:rsidRPr="00C2624C">
              <w:rPr>
                <w:spacing w:val="-2"/>
                <w:szCs w:val="20"/>
              </w:rPr>
              <w:t>5 ton CO</w:t>
            </w:r>
            <w:r w:rsidRPr="00C2624C">
              <w:rPr>
                <w:spacing w:val="-2"/>
                <w:szCs w:val="20"/>
                <w:vertAlign w:val="subscript"/>
              </w:rPr>
              <w:t>2</w:t>
            </w:r>
            <w:r w:rsidRPr="00C2624C">
              <w:rPr>
                <w:spacing w:val="-2"/>
                <w:szCs w:val="20"/>
              </w:rPr>
              <w:t>-equivalent van de betrokken installatie. Indien er afwijkingen worden geconstateerd direct in overleg met de exploitant.</w:t>
            </w:r>
          </w:p>
          <w:p w14:paraId="22F7A1BF" w14:textId="77777777" w:rsidR="00051B85" w:rsidRPr="00C2624C" w:rsidRDefault="00051B85" w:rsidP="00E56975">
            <w:pPr>
              <w:tabs>
                <w:tab w:val="left" w:pos="426"/>
                <w:tab w:val="left" w:pos="1291"/>
                <w:tab w:val="left" w:pos="1972"/>
                <w:tab w:val="left" w:pos="3090"/>
                <w:tab w:val="left" w:pos="3585"/>
              </w:tabs>
              <w:suppressAutoHyphens/>
              <w:rPr>
                <w:spacing w:val="-2"/>
                <w:szCs w:val="20"/>
              </w:rPr>
            </w:pPr>
          </w:p>
        </w:tc>
      </w:tr>
      <w:tr w:rsidR="00051B85" w:rsidRPr="00C2624C" w14:paraId="3EC904CD" w14:textId="77777777" w:rsidTr="00546F58">
        <w:tc>
          <w:tcPr>
            <w:tcW w:w="1293" w:type="dxa"/>
            <w:tcBorders>
              <w:top w:val="single" w:sz="4" w:space="0" w:color="auto"/>
              <w:left w:val="single" w:sz="4" w:space="0" w:color="auto"/>
              <w:bottom w:val="single" w:sz="4" w:space="0" w:color="auto"/>
            </w:tcBorders>
          </w:tcPr>
          <w:p w14:paraId="00B8622F" w14:textId="77777777" w:rsidR="00051B85" w:rsidRPr="00C2624C" w:rsidRDefault="00051B85" w:rsidP="00E56975">
            <w:pPr>
              <w:tabs>
                <w:tab w:val="left" w:pos="0"/>
                <w:tab w:val="left" w:pos="735"/>
                <w:tab w:val="left" w:pos="1020"/>
                <w:tab w:val="left" w:pos="3229"/>
                <w:tab w:val="left" w:pos="3600"/>
              </w:tabs>
              <w:suppressAutoHyphens/>
              <w:spacing w:before="90" w:after="54"/>
              <w:rPr>
                <w:spacing w:val="-2"/>
                <w:szCs w:val="20"/>
              </w:rPr>
            </w:pPr>
            <w:r w:rsidRPr="00C2624C">
              <w:rPr>
                <w:spacing w:val="-2"/>
                <w:szCs w:val="20"/>
              </w:rPr>
              <w:t>8</w:t>
            </w:r>
          </w:p>
        </w:tc>
        <w:tc>
          <w:tcPr>
            <w:tcW w:w="8205" w:type="dxa"/>
            <w:tcBorders>
              <w:top w:val="single" w:sz="4" w:space="0" w:color="auto"/>
              <w:left w:val="single" w:sz="6" w:space="0" w:color="auto"/>
              <w:bottom w:val="single" w:sz="4" w:space="0" w:color="auto"/>
              <w:right w:val="single" w:sz="4" w:space="0" w:color="auto"/>
            </w:tcBorders>
          </w:tcPr>
          <w:p w14:paraId="3C9B65BD" w14:textId="77777777" w:rsidR="00051B85" w:rsidRPr="00C2624C" w:rsidRDefault="00051B85" w:rsidP="00E56975">
            <w:pPr>
              <w:tabs>
                <w:tab w:val="left" w:pos="0"/>
                <w:tab w:val="left" w:pos="735"/>
                <w:tab w:val="left" w:pos="1020"/>
                <w:tab w:val="left" w:pos="3229"/>
                <w:tab w:val="left" w:pos="3600"/>
              </w:tabs>
              <w:suppressAutoHyphens/>
              <w:rPr>
                <w:spacing w:val="-2"/>
                <w:szCs w:val="20"/>
              </w:rPr>
            </w:pPr>
            <w:r w:rsidRPr="00C2624C">
              <w:rPr>
                <w:spacing w:val="-2"/>
                <w:szCs w:val="20"/>
              </w:rPr>
              <w:t xml:space="preserve">Cilinders dienen voor gebruik altijd te worden gewogen, bij afwijkingen t.o.v. de gegevens op de flessenkaart dient direct actie te worden genomen om verdere emissie van koudemiddel te voorkomen. Direct de cilinder controleren op lekkages. Indien een lekkage wordt geconstateerd de resterende inhoud van de </w:t>
            </w:r>
            <w:r w:rsidRPr="00C2624C">
              <w:rPr>
                <w:spacing w:val="-2"/>
                <w:szCs w:val="20"/>
              </w:rPr>
              <w:lastRenderedPageBreak/>
              <w:t>cilinder per omgaande afpompen. De defecte cilinder retour zenden naar de gassenleverancier.</w:t>
            </w:r>
          </w:p>
          <w:p w14:paraId="309AD423" w14:textId="77777777" w:rsidR="00051B85" w:rsidRPr="00C2624C" w:rsidRDefault="00051B85" w:rsidP="00E56975">
            <w:pPr>
              <w:tabs>
                <w:tab w:val="left" w:pos="0"/>
                <w:tab w:val="left" w:pos="735"/>
                <w:tab w:val="left" w:pos="1020"/>
                <w:tab w:val="left" w:pos="3229"/>
                <w:tab w:val="left" w:pos="3600"/>
              </w:tabs>
              <w:suppressAutoHyphens/>
              <w:rPr>
                <w:spacing w:val="-2"/>
                <w:szCs w:val="20"/>
              </w:rPr>
            </w:pPr>
          </w:p>
        </w:tc>
      </w:tr>
      <w:tr w:rsidR="00051B85" w:rsidRPr="00C2624C" w14:paraId="409710A8" w14:textId="77777777" w:rsidTr="00546F58">
        <w:tc>
          <w:tcPr>
            <w:tcW w:w="1293" w:type="dxa"/>
            <w:tcBorders>
              <w:top w:val="single" w:sz="4" w:space="0" w:color="auto"/>
              <w:left w:val="single" w:sz="4" w:space="0" w:color="auto"/>
              <w:bottom w:val="single" w:sz="4" w:space="0" w:color="auto"/>
            </w:tcBorders>
          </w:tcPr>
          <w:p w14:paraId="40CA0E41" w14:textId="77777777" w:rsidR="00051B85" w:rsidRPr="00C2624C" w:rsidRDefault="00051B85" w:rsidP="00E56975">
            <w:pPr>
              <w:tabs>
                <w:tab w:val="left" w:pos="0"/>
                <w:tab w:val="left" w:pos="735"/>
                <w:tab w:val="left" w:pos="1020"/>
                <w:tab w:val="left" w:pos="3229"/>
                <w:tab w:val="left" w:pos="3600"/>
              </w:tabs>
              <w:suppressAutoHyphens/>
              <w:rPr>
                <w:spacing w:val="-2"/>
                <w:szCs w:val="20"/>
              </w:rPr>
            </w:pPr>
            <w:r w:rsidRPr="00C2624C">
              <w:rPr>
                <w:spacing w:val="-2"/>
                <w:szCs w:val="20"/>
              </w:rPr>
              <w:lastRenderedPageBreak/>
              <w:t>9</w:t>
            </w:r>
          </w:p>
        </w:tc>
        <w:tc>
          <w:tcPr>
            <w:tcW w:w="8205" w:type="dxa"/>
            <w:tcBorders>
              <w:top w:val="single" w:sz="4" w:space="0" w:color="auto"/>
              <w:left w:val="single" w:sz="6" w:space="0" w:color="auto"/>
              <w:bottom w:val="single" w:sz="4" w:space="0" w:color="auto"/>
              <w:right w:val="single" w:sz="4" w:space="0" w:color="auto"/>
            </w:tcBorders>
          </w:tcPr>
          <w:p w14:paraId="2291AF07" w14:textId="77777777" w:rsidR="00051B85" w:rsidRPr="00C2624C" w:rsidRDefault="00051B85" w:rsidP="00E56975">
            <w:pPr>
              <w:tabs>
                <w:tab w:val="left" w:pos="0"/>
                <w:tab w:val="left" w:pos="735"/>
                <w:tab w:val="left" w:pos="1020"/>
                <w:tab w:val="left" w:pos="3229"/>
                <w:tab w:val="left" w:pos="3600"/>
              </w:tabs>
              <w:suppressAutoHyphens/>
              <w:rPr>
                <w:spacing w:val="-2"/>
                <w:szCs w:val="20"/>
              </w:rPr>
            </w:pPr>
            <w:r w:rsidRPr="00C2624C">
              <w:rPr>
                <w:spacing w:val="-2"/>
                <w:szCs w:val="20"/>
              </w:rPr>
              <w:t>De koudemiddelenregistratie wordt minimaal 5 jaar bewaard.</w:t>
            </w:r>
          </w:p>
          <w:p w14:paraId="49F46A19" w14:textId="77777777" w:rsidR="00051B85" w:rsidRPr="00C2624C" w:rsidRDefault="00051B85" w:rsidP="00E56975">
            <w:pPr>
              <w:tabs>
                <w:tab w:val="left" w:pos="0"/>
                <w:tab w:val="left" w:pos="735"/>
                <w:tab w:val="left" w:pos="1020"/>
                <w:tab w:val="left" w:pos="3229"/>
                <w:tab w:val="left" w:pos="3600"/>
              </w:tabs>
              <w:suppressAutoHyphens/>
              <w:rPr>
                <w:spacing w:val="-2"/>
                <w:szCs w:val="20"/>
              </w:rPr>
            </w:pPr>
          </w:p>
        </w:tc>
      </w:tr>
      <w:tr w:rsidR="00051B85" w:rsidRPr="00F3144D" w14:paraId="0EF2FBD2" w14:textId="77777777" w:rsidTr="00546F58">
        <w:tc>
          <w:tcPr>
            <w:tcW w:w="1293" w:type="dxa"/>
            <w:tcBorders>
              <w:top w:val="single" w:sz="4" w:space="0" w:color="auto"/>
              <w:left w:val="single" w:sz="4" w:space="0" w:color="auto"/>
              <w:bottom w:val="single" w:sz="4" w:space="0" w:color="auto"/>
            </w:tcBorders>
          </w:tcPr>
          <w:p w14:paraId="7E66D31F" w14:textId="77777777" w:rsidR="00051B85" w:rsidRPr="00C2624C" w:rsidRDefault="00051B85" w:rsidP="00E56975">
            <w:pPr>
              <w:tabs>
                <w:tab w:val="left" w:pos="0"/>
                <w:tab w:val="left" w:pos="735"/>
                <w:tab w:val="left" w:pos="1020"/>
                <w:tab w:val="left" w:pos="3229"/>
                <w:tab w:val="left" w:pos="3600"/>
              </w:tabs>
              <w:suppressAutoHyphens/>
              <w:spacing w:before="90" w:after="54"/>
              <w:rPr>
                <w:spacing w:val="-2"/>
                <w:szCs w:val="20"/>
              </w:rPr>
            </w:pPr>
            <w:r w:rsidRPr="00C2624C">
              <w:rPr>
                <w:spacing w:val="-2"/>
                <w:szCs w:val="20"/>
              </w:rPr>
              <w:t>10</w:t>
            </w:r>
          </w:p>
        </w:tc>
        <w:tc>
          <w:tcPr>
            <w:tcW w:w="8205" w:type="dxa"/>
            <w:tcBorders>
              <w:top w:val="single" w:sz="4" w:space="0" w:color="auto"/>
              <w:left w:val="single" w:sz="6" w:space="0" w:color="auto"/>
              <w:bottom w:val="single" w:sz="4" w:space="0" w:color="auto"/>
              <w:right w:val="single" w:sz="4" w:space="0" w:color="auto"/>
            </w:tcBorders>
          </w:tcPr>
          <w:p w14:paraId="49BE4126" w14:textId="33D88B88" w:rsidR="00051B85" w:rsidRPr="00F3144D" w:rsidRDefault="00051B85" w:rsidP="00E56975">
            <w:pPr>
              <w:tabs>
                <w:tab w:val="left" w:pos="0"/>
                <w:tab w:val="left" w:pos="1020"/>
                <w:tab w:val="left" w:pos="3229"/>
                <w:tab w:val="left" w:pos="3600"/>
              </w:tabs>
              <w:suppressAutoHyphens/>
              <w:rPr>
                <w:spacing w:val="-2"/>
                <w:szCs w:val="20"/>
                <w:lang w:val="en-US"/>
              </w:rPr>
            </w:pPr>
            <w:r w:rsidRPr="00C2624C">
              <w:rPr>
                <w:spacing w:val="-2"/>
                <w:szCs w:val="20"/>
              </w:rPr>
              <w:t xml:space="preserve">Voor de koudemiddelenregistratie en balans wordt gebruik gemaakt van het programma </w:t>
            </w:r>
            <w:r w:rsidRPr="00C2624C">
              <w:rPr>
                <w:color w:val="FF0000"/>
                <w:spacing w:val="-2"/>
                <w:szCs w:val="20"/>
              </w:rPr>
              <w:t xml:space="preserve">[bijv. </w:t>
            </w:r>
            <w:proofErr w:type="spellStart"/>
            <w:r w:rsidR="00F3144D" w:rsidRPr="00F3144D">
              <w:rPr>
                <w:color w:val="FF0000"/>
                <w:spacing w:val="-2"/>
                <w:szCs w:val="20"/>
                <w:lang w:val="en-US"/>
              </w:rPr>
              <w:t>Climatools</w:t>
            </w:r>
            <w:proofErr w:type="spellEnd"/>
            <w:r w:rsidR="00F3144D" w:rsidRPr="00F3144D">
              <w:rPr>
                <w:color w:val="FF0000"/>
                <w:spacing w:val="-2"/>
                <w:szCs w:val="20"/>
                <w:lang w:val="en-US"/>
              </w:rPr>
              <w:t xml:space="preserve">, </w:t>
            </w:r>
            <w:proofErr w:type="spellStart"/>
            <w:r w:rsidR="00F3144D" w:rsidRPr="00F3144D">
              <w:rPr>
                <w:color w:val="FF0000"/>
                <w:spacing w:val="-2"/>
                <w:szCs w:val="20"/>
                <w:lang w:val="en-US"/>
              </w:rPr>
              <w:t>Climapulse</w:t>
            </w:r>
            <w:proofErr w:type="spellEnd"/>
            <w:r w:rsidR="00F3144D" w:rsidRPr="00F3144D">
              <w:rPr>
                <w:color w:val="FF0000"/>
                <w:spacing w:val="-2"/>
                <w:szCs w:val="20"/>
                <w:lang w:val="en-US"/>
              </w:rPr>
              <w:t xml:space="preserve">, </w:t>
            </w:r>
            <w:proofErr w:type="spellStart"/>
            <w:r w:rsidRPr="00F3144D">
              <w:rPr>
                <w:color w:val="FF0000"/>
                <w:spacing w:val="-2"/>
                <w:szCs w:val="20"/>
                <w:lang w:val="en-US"/>
              </w:rPr>
              <w:t>Syntess</w:t>
            </w:r>
            <w:proofErr w:type="spellEnd"/>
            <w:r w:rsidRPr="00F3144D">
              <w:rPr>
                <w:color w:val="FF0000"/>
                <w:spacing w:val="-2"/>
                <w:szCs w:val="20"/>
                <w:lang w:val="en-US"/>
              </w:rPr>
              <w:t xml:space="preserve">, R-flow, Excel] </w:t>
            </w:r>
            <w:r w:rsidRPr="00F3144D">
              <w:rPr>
                <w:spacing w:val="-2"/>
                <w:szCs w:val="20"/>
                <w:lang w:val="en-US"/>
              </w:rPr>
              <w:t xml:space="preserve">en </w:t>
            </w:r>
            <w:proofErr w:type="spellStart"/>
            <w:r w:rsidRPr="00F3144D">
              <w:rPr>
                <w:spacing w:val="-2"/>
                <w:szCs w:val="20"/>
                <w:lang w:val="en-US"/>
              </w:rPr>
              <w:t>werkbon</w:t>
            </w:r>
            <w:proofErr w:type="spellEnd"/>
            <w:r w:rsidRPr="00F3144D">
              <w:rPr>
                <w:spacing w:val="-2"/>
                <w:szCs w:val="20"/>
                <w:lang w:val="en-US"/>
              </w:rPr>
              <w:t xml:space="preserve">, </w:t>
            </w:r>
            <w:proofErr w:type="spellStart"/>
            <w:r w:rsidRPr="00F3144D">
              <w:rPr>
                <w:spacing w:val="-2"/>
                <w:szCs w:val="20"/>
                <w:lang w:val="en-US"/>
              </w:rPr>
              <w:t>flessenkaart</w:t>
            </w:r>
            <w:proofErr w:type="spellEnd"/>
            <w:r w:rsidRPr="00F3144D">
              <w:rPr>
                <w:spacing w:val="-2"/>
                <w:szCs w:val="20"/>
                <w:lang w:val="en-US"/>
              </w:rPr>
              <w:t xml:space="preserve">, </w:t>
            </w:r>
            <w:proofErr w:type="spellStart"/>
            <w:r w:rsidRPr="00F3144D">
              <w:rPr>
                <w:spacing w:val="-2"/>
                <w:szCs w:val="20"/>
                <w:lang w:val="en-US"/>
              </w:rPr>
              <w:t>logboek</w:t>
            </w:r>
            <w:proofErr w:type="spellEnd"/>
            <w:r w:rsidRPr="00F3144D">
              <w:rPr>
                <w:spacing w:val="-2"/>
                <w:szCs w:val="20"/>
                <w:lang w:val="en-US"/>
              </w:rPr>
              <w:t>.</w:t>
            </w:r>
          </w:p>
          <w:p w14:paraId="22D6366F" w14:textId="77777777" w:rsidR="00051B85" w:rsidRPr="00F3144D" w:rsidRDefault="00051B85" w:rsidP="00E56975">
            <w:pPr>
              <w:tabs>
                <w:tab w:val="left" w:pos="0"/>
                <w:tab w:val="left" w:pos="1020"/>
                <w:tab w:val="left" w:pos="3229"/>
                <w:tab w:val="left" w:pos="3600"/>
              </w:tabs>
              <w:suppressAutoHyphens/>
              <w:rPr>
                <w:spacing w:val="-2"/>
                <w:szCs w:val="20"/>
                <w:lang w:val="en-US"/>
              </w:rPr>
            </w:pPr>
          </w:p>
        </w:tc>
      </w:tr>
      <w:tr w:rsidR="00051B85" w:rsidRPr="00C2624C" w14:paraId="721ED89E" w14:textId="77777777" w:rsidTr="00546F58">
        <w:tc>
          <w:tcPr>
            <w:tcW w:w="1293" w:type="dxa"/>
            <w:tcBorders>
              <w:top w:val="single" w:sz="4" w:space="0" w:color="auto"/>
              <w:left w:val="single" w:sz="4" w:space="0" w:color="auto"/>
              <w:bottom w:val="single" w:sz="4" w:space="0" w:color="auto"/>
            </w:tcBorders>
          </w:tcPr>
          <w:p w14:paraId="1AB3634F" w14:textId="77777777" w:rsidR="00051B85" w:rsidRPr="00C2624C" w:rsidRDefault="00051B85" w:rsidP="00E56975">
            <w:pPr>
              <w:tabs>
                <w:tab w:val="left" w:pos="0"/>
                <w:tab w:val="left" w:pos="735"/>
                <w:tab w:val="left" w:pos="1020"/>
                <w:tab w:val="left" w:pos="3229"/>
                <w:tab w:val="left" w:pos="3600"/>
              </w:tabs>
              <w:suppressAutoHyphens/>
              <w:spacing w:before="90" w:after="54"/>
              <w:rPr>
                <w:spacing w:val="-2"/>
                <w:szCs w:val="20"/>
              </w:rPr>
            </w:pPr>
            <w:r w:rsidRPr="00C2624C">
              <w:rPr>
                <w:spacing w:val="-2"/>
                <w:szCs w:val="20"/>
              </w:rPr>
              <w:t xml:space="preserve">11 </w:t>
            </w:r>
          </w:p>
        </w:tc>
        <w:tc>
          <w:tcPr>
            <w:tcW w:w="8205" w:type="dxa"/>
            <w:tcBorders>
              <w:top w:val="single" w:sz="4" w:space="0" w:color="auto"/>
              <w:left w:val="single" w:sz="6" w:space="0" w:color="auto"/>
              <w:bottom w:val="single" w:sz="4" w:space="0" w:color="auto"/>
              <w:right w:val="single" w:sz="4" w:space="0" w:color="auto"/>
            </w:tcBorders>
          </w:tcPr>
          <w:p w14:paraId="6EF59421" w14:textId="356AD7FC" w:rsidR="00051B85" w:rsidRPr="00C2624C" w:rsidRDefault="00051B85" w:rsidP="00E56975">
            <w:pPr>
              <w:tabs>
                <w:tab w:val="left" w:pos="0"/>
                <w:tab w:val="left" w:pos="1020"/>
                <w:tab w:val="left" w:pos="3229"/>
                <w:tab w:val="left" w:pos="3600"/>
              </w:tabs>
              <w:suppressAutoHyphens/>
              <w:rPr>
                <w:spacing w:val="-2"/>
                <w:szCs w:val="20"/>
              </w:rPr>
            </w:pPr>
            <w:r w:rsidRPr="00C2624C">
              <w:rPr>
                <w:spacing w:val="-2"/>
                <w:szCs w:val="20"/>
              </w:rPr>
              <w:t xml:space="preserve">Tijdens de reguliere bezoeken (elke 24 maanden) van de certificeringsinstelling wordt de koudemiddelenbalans en registratie van de 2 kalenderjaren voorafgaand aan het bezoek af te geven aan de certificeringsinstelling. </w:t>
            </w:r>
          </w:p>
          <w:p w14:paraId="5E40AC4C" w14:textId="77777777" w:rsidR="00051B85" w:rsidRPr="00C2624C" w:rsidRDefault="00051B85" w:rsidP="00E56975">
            <w:pPr>
              <w:tabs>
                <w:tab w:val="left" w:pos="0"/>
                <w:tab w:val="left" w:pos="1020"/>
                <w:tab w:val="left" w:pos="3229"/>
                <w:tab w:val="left" w:pos="3600"/>
              </w:tabs>
              <w:suppressAutoHyphens/>
              <w:rPr>
                <w:spacing w:val="-2"/>
                <w:szCs w:val="20"/>
              </w:rPr>
            </w:pPr>
          </w:p>
        </w:tc>
      </w:tr>
    </w:tbl>
    <w:p w14:paraId="03C4C09F" w14:textId="33D60280" w:rsidR="00105DCD" w:rsidRPr="00C2624C" w:rsidRDefault="00105DCD" w:rsidP="00223D2D">
      <w:pPr>
        <w:pStyle w:val="Kop3"/>
        <w:rPr>
          <w:b w:val="0"/>
          <w:bCs/>
          <w:sz w:val="20"/>
          <w:szCs w:val="20"/>
        </w:rPr>
      </w:pPr>
      <w:bookmarkStart w:id="107" w:name="_Toc535483602"/>
    </w:p>
    <w:p w14:paraId="342AB48E" w14:textId="77777777" w:rsidR="00105DCD" w:rsidRPr="00C2624C" w:rsidRDefault="00105DCD" w:rsidP="00105DCD">
      <w:pPr>
        <w:rPr>
          <w:szCs w:val="20"/>
        </w:rPr>
      </w:pPr>
    </w:p>
    <w:p w14:paraId="0F79F1A9" w14:textId="4F25AD25" w:rsidR="00223D2D" w:rsidRPr="00C2624C" w:rsidRDefault="00223D2D" w:rsidP="00223D2D">
      <w:pPr>
        <w:pStyle w:val="Kop3"/>
        <w:rPr>
          <w:b w:val="0"/>
          <w:bCs/>
          <w:color w:val="FF0000"/>
          <w:sz w:val="20"/>
          <w:szCs w:val="20"/>
        </w:rPr>
      </w:pPr>
      <w:bookmarkStart w:id="108" w:name="_Toc43722780"/>
      <w:r w:rsidRPr="00CD734B">
        <w:rPr>
          <w:sz w:val="20"/>
          <w:szCs w:val="20"/>
        </w:rPr>
        <w:t xml:space="preserve">3.6.5 </w:t>
      </w:r>
      <w:r w:rsidR="00854106" w:rsidRPr="00CD734B">
        <w:rPr>
          <w:sz w:val="20"/>
          <w:szCs w:val="20"/>
        </w:rPr>
        <w:t>F-gassenb</w:t>
      </w:r>
      <w:r w:rsidRPr="00CD734B">
        <w:rPr>
          <w:sz w:val="20"/>
          <w:szCs w:val="20"/>
        </w:rPr>
        <w:t>alans</w:t>
      </w:r>
      <w:r w:rsidRPr="00C2624C">
        <w:rPr>
          <w:b w:val="0"/>
          <w:bCs/>
          <w:sz w:val="20"/>
          <w:szCs w:val="20"/>
        </w:rPr>
        <w:t xml:space="preserve"> </w:t>
      </w:r>
      <w:r w:rsidRPr="00C2624C">
        <w:rPr>
          <w:b w:val="0"/>
          <w:bCs/>
          <w:color w:val="FF0000"/>
          <w:sz w:val="20"/>
          <w:szCs w:val="20"/>
        </w:rPr>
        <w:t>(bedrijfsspecifiek)</w:t>
      </w:r>
      <w:bookmarkEnd w:id="107"/>
      <w:bookmarkEnd w:id="108"/>
    </w:p>
    <w:p w14:paraId="7370367C" w14:textId="0945FA57" w:rsidR="00262BB9" w:rsidRPr="00C2624C" w:rsidRDefault="00262BB9" w:rsidP="00262BB9">
      <w:pPr>
        <w:rPr>
          <w:i/>
          <w:color w:val="0070C0"/>
          <w:szCs w:val="20"/>
        </w:rPr>
      </w:pPr>
      <w:r w:rsidRPr="00C2624C">
        <w:rPr>
          <w:rStyle w:val="normaltextrun"/>
          <w:rFonts w:eastAsiaTheme="majorEastAsia"/>
          <w:i/>
          <w:color w:val="0070C0"/>
          <w:szCs w:val="20"/>
          <w:shd w:val="clear" w:color="auto" w:fill="FFFFFF"/>
        </w:rPr>
        <w:t xml:space="preserve">De BRL100 vereist dat per type f-gas de onderneming een balans opstelt. Deze balans moet over ieder kalenderjaar uiterlijk vóór 1 maart worden </w:t>
      </w:r>
      <w:r w:rsidR="006D33E7" w:rsidRPr="00C2624C">
        <w:rPr>
          <w:rStyle w:val="normaltextrun"/>
          <w:rFonts w:eastAsiaTheme="majorEastAsia"/>
          <w:i/>
          <w:color w:val="0070C0"/>
          <w:szCs w:val="20"/>
          <w:shd w:val="clear" w:color="auto" w:fill="FFFFFF"/>
        </w:rPr>
        <w:t>opgesteld.</w:t>
      </w:r>
      <w:r w:rsidRPr="00C2624C">
        <w:rPr>
          <w:rStyle w:val="normaltextrun"/>
          <w:rFonts w:eastAsiaTheme="majorEastAsia"/>
          <w:i/>
          <w:color w:val="0070C0"/>
          <w:szCs w:val="20"/>
          <w:shd w:val="clear" w:color="auto" w:fill="FFFFFF"/>
        </w:rPr>
        <w:t xml:space="preserve"> Benoem en ten minste de volgende gegevens bevatten </w:t>
      </w:r>
    </w:p>
    <w:p w14:paraId="543894FE" w14:textId="77777777" w:rsidR="00223D2D" w:rsidRPr="00C2624C" w:rsidRDefault="00223D2D" w:rsidP="00223D2D">
      <w:pPr>
        <w:spacing w:line="259" w:lineRule="auto"/>
        <w:rPr>
          <w:rFonts w:eastAsiaTheme="minorHAnsi" w:cstheme="minorBidi"/>
          <w:i/>
          <w:szCs w:val="20"/>
          <w:lang w:eastAsia="en-US"/>
        </w:rPr>
      </w:pPr>
    </w:p>
    <w:p w14:paraId="5684EB95" w14:textId="77777777" w:rsidR="00223D2D" w:rsidRPr="00C2624C" w:rsidRDefault="00223D2D" w:rsidP="00223D2D">
      <w:pPr>
        <w:spacing w:after="160" w:line="259" w:lineRule="auto"/>
        <w:rPr>
          <w:szCs w:val="20"/>
        </w:rPr>
      </w:pPr>
      <w:r w:rsidRPr="00C2624C">
        <w:rPr>
          <w:rFonts w:eastAsiaTheme="minorHAnsi" w:cstheme="minorBidi"/>
          <w:szCs w:val="20"/>
          <w:lang w:eastAsia="en-US"/>
        </w:rPr>
        <w:t xml:space="preserve">Bij aanvang van een nieuw jaar, uiterlijk voor 1 maart wordt </w:t>
      </w:r>
      <w:r w:rsidRPr="00C2624C">
        <w:rPr>
          <w:rFonts w:eastAsiaTheme="minorHAnsi" w:cstheme="minorBidi"/>
          <w:color w:val="FF0000"/>
          <w:szCs w:val="20"/>
          <w:lang w:eastAsia="en-US"/>
        </w:rPr>
        <w:t>door [naam/ functie verantwoordelijke]</w:t>
      </w:r>
      <w:r w:rsidRPr="00C2624C">
        <w:rPr>
          <w:rFonts w:eastAsiaTheme="minorHAnsi" w:cstheme="minorBidi"/>
          <w:i/>
          <w:szCs w:val="20"/>
          <w:lang w:eastAsia="en-US"/>
        </w:rPr>
        <w:t xml:space="preserve"> </w:t>
      </w:r>
      <w:r w:rsidRPr="00C2624C">
        <w:rPr>
          <w:rFonts w:eastAsiaTheme="minorHAnsi" w:cstheme="minorBidi"/>
          <w:szCs w:val="20"/>
          <w:lang w:eastAsia="en-US"/>
        </w:rPr>
        <w:t xml:space="preserve">een koudemiddelbalans opgesteld. Per type koudemiddel wordt het volgende vastgelegd </w:t>
      </w:r>
      <w:r w:rsidRPr="00C2624C">
        <w:rPr>
          <w:rFonts w:eastAsiaTheme="minorHAnsi" w:cstheme="minorBidi"/>
          <w:color w:val="FF0000"/>
          <w:szCs w:val="20"/>
          <w:lang w:eastAsia="en-US"/>
        </w:rPr>
        <w:t>[in Excel/ softwareprogramma]</w:t>
      </w:r>
      <w:r w:rsidRPr="00C2624C">
        <w:rPr>
          <w:color w:val="FF0000"/>
          <w:szCs w:val="20"/>
        </w:rPr>
        <w:t xml:space="preserve"> </w:t>
      </w:r>
    </w:p>
    <w:tbl>
      <w:tblPr>
        <w:tblStyle w:val="Tabelraster2"/>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3"/>
        <w:gridCol w:w="562"/>
        <w:gridCol w:w="1599"/>
        <w:gridCol w:w="4173"/>
      </w:tblGrid>
      <w:tr w:rsidR="00223D2D" w:rsidRPr="00C2624C" w14:paraId="16B6564B" w14:textId="77777777" w:rsidTr="00E56975">
        <w:trPr>
          <w:trHeight w:val="454"/>
        </w:trPr>
        <w:tc>
          <w:tcPr>
            <w:tcW w:w="2841" w:type="dxa"/>
            <w:vAlign w:val="center"/>
          </w:tcPr>
          <w:p w14:paraId="444E9656" w14:textId="77777777" w:rsidR="00223D2D" w:rsidRPr="00C2624C" w:rsidRDefault="00223D2D" w:rsidP="00E56975">
            <w:pPr>
              <w:rPr>
                <w:szCs w:val="20"/>
              </w:rPr>
            </w:pPr>
          </w:p>
        </w:tc>
        <w:tc>
          <w:tcPr>
            <w:tcW w:w="455" w:type="dxa"/>
            <w:vAlign w:val="center"/>
          </w:tcPr>
          <w:p w14:paraId="15EA279A" w14:textId="77777777" w:rsidR="00223D2D" w:rsidRPr="00C2624C" w:rsidRDefault="00223D2D" w:rsidP="00E56975">
            <w:pPr>
              <w:rPr>
                <w:szCs w:val="20"/>
              </w:rPr>
            </w:pPr>
          </w:p>
        </w:tc>
        <w:tc>
          <w:tcPr>
            <w:tcW w:w="1406" w:type="dxa"/>
            <w:vAlign w:val="center"/>
          </w:tcPr>
          <w:p w14:paraId="52FE07ED" w14:textId="33BD9EF9" w:rsidR="00223D2D" w:rsidRPr="00C2624C" w:rsidRDefault="002925D2" w:rsidP="00E56975">
            <w:pPr>
              <w:rPr>
                <w:szCs w:val="20"/>
              </w:rPr>
            </w:pPr>
            <w:r w:rsidRPr="00C2624C">
              <w:rPr>
                <w:szCs w:val="20"/>
              </w:rPr>
              <w:t>K</w:t>
            </w:r>
            <w:r w:rsidR="00223D2D" w:rsidRPr="00C2624C">
              <w:rPr>
                <w:szCs w:val="20"/>
              </w:rPr>
              <w:t>g</w:t>
            </w:r>
          </w:p>
        </w:tc>
        <w:tc>
          <w:tcPr>
            <w:tcW w:w="4375" w:type="dxa"/>
            <w:vAlign w:val="center"/>
          </w:tcPr>
          <w:p w14:paraId="7682E5C9" w14:textId="77777777" w:rsidR="00223D2D" w:rsidRPr="00C2624C" w:rsidRDefault="00223D2D" w:rsidP="00E56975">
            <w:pPr>
              <w:rPr>
                <w:szCs w:val="20"/>
              </w:rPr>
            </w:pPr>
          </w:p>
        </w:tc>
      </w:tr>
      <w:tr w:rsidR="00223D2D" w:rsidRPr="00C2624C" w14:paraId="0BB414FB" w14:textId="77777777" w:rsidTr="00E56975">
        <w:trPr>
          <w:trHeight w:val="454"/>
        </w:trPr>
        <w:tc>
          <w:tcPr>
            <w:tcW w:w="2841" w:type="dxa"/>
            <w:vAlign w:val="center"/>
          </w:tcPr>
          <w:p w14:paraId="6C1941E7" w14:textId="77777777" w:rsidR="00223D2D" w:rsidRPr="00C2624C" w:rsidRDefault="00223D2D" w:rsidP="00E56975">
            <w:pPr>
              <w:rPr>
                <w:szCs w:val="20"/>
              </w:rPr>
            </w:pPr>
            <w:r w:rsidRPr="00C2624C">
              <w:rPr>
                <w:szCs w:val="20"/>
              </w:rPr>
              <w:t>Totale voorraad op 1 januari</w:t>
            </w:r>
          </w:p>
        </w:tc>
        <w:tc>
          <w:tcPr>
            <w:tcW w:w="455" w:type="dxa"/>
            <w:vAlign w:val="center"/>
          </w:tcPr>
          <w:p w14:paraId="20021FC6" w14:textId="77777777" w:rsidR="00223D2D" w:rsidRPr="00C2624C" w:rsidRDefault="00223D2D" w:rsidP="00E56975">
            <w:pPr>
              <w:rPr>
                <w:szCs w:val="20"/>
              </w:rPr>
            </w:pPr>
          </w:p>
        </w:tc>
        <w:tc>
          <w:tcPr>
            <w:tcW w:w="1406" w:type="dxa"/>
            <w:vAlign w:val="center"/>
          </w:tcPr>
          <w:p w14:paraId="0C89B54A" w14:textId="77777777" w:rsidR="00223D2D" w:rsidRPr="00C2624C" w:rsidRDefault="00223D2D" w:rsidP="00E56975">
            <w:pPr>
              <w:rPr>
                <w:szCs w:val="20"/>
              </w:rPr>
            </w:pPr>
            <w:r w:rsidRPr="00C2624C">
              <w:rPr>
                <w:szCs w:val="20"/>
              </w:rPr>
              <w:t>…………………….</w:t>
            </w:r>
          </w:p>
        </w:tc>
        <w:tc>
          <w:tcPr>
            <w:tcW w:w="4375" w:type="dxa"/>
            <w:vAlign w:val="center"/>
          </w:tcPr>
          <w:p w14:paraId="19FCA0DE" w14:textId="77777777" w:rsidR="00223D2D" w:rsidRPr="00C2624C" w:rsidRDefault="00223D2D" w:rsidP="00E56975">
            <w:pPr>
              <w:rPr>
                <w:szCs w:val="20"/>
              </w:rPr>
            </w:pPr>
          </w:p>
        </w:tc>
      </w:tr>
      <w:tr w:rsidR="00223D2D" w:rsidRPr="00C2624C" w14:paraId="19C6D090" w14:textId="77777777" w:rsidTr="00E56975">
        <w:trPr>
          <w:trHeight w:val="454"/>
        </w:trPr>
        <w:tc>
          <w:tcPr>
            <w:tcW w:w="2841" w:type="dxa"/>
            <w:vAlign w:val="center"/>
          </w:tcPr>
          <w:p w14:paraId="16959ABB" w14:textId="77777777" w:rsidR="00223D2D" w:rsidRPr="00C2624C" w:rsidRDefault="00223D2D" w:rsidP="00E56975">
            <w:pPr>
              <w:rPr>
                <w:szCs w:val="20"/>
              </w:rPr>
            </w:pPr>
            <w:r w:rsidRPr="00C2624C">
              <w:rPr>
                <w:szCs w:val="20"/>
              </w:rPr>
              <w:t>Totaal ingekocht</w:t>
            </w:r>
          </w:p>
        </w:tc>
        <w:tc>
          <w:tcPr>
            <w:tcW w:w="455" w:type="dxa"/>
            <w:vAlign w:val="center"/>
          </w:tcPr>
          <w:p w14:paraId="045DBE98" w14:textId="77777777" w:rsidR="00223D2D" w:rsidRPr="00C2624C" w:rsidRDefault="00223D2D" w:rsidP="00E56975">
            <w:pPr>
              <w:rPr>
                <w:szCs w:val="20"/>
              </w:rPr>
            </w:pPr>
            <w:r w:rsidRPr="00C2624C">
              <w:rPr>
                <w:szCs w:val="20"/>
              </w:rPr>
              <w:t>+</w:t>
            </w:r>
          </w:p>
        </w:tc>
        <w:tc>
          <w:tcPr>
            <w:tcW w:w="1406" w:type="dxa"/>
            <w:vAlign w:val="center"/>
          </w:tcPr>
          <w:p w14:paraId="1B658BB6" w14:textId="77777777" w:rsidR="00223D2D" w:rsidRPr="00C2624C" w:rsidRDefault="00223D2D" w:rsidP="00E56975">
            <w:pPr>
              <w:rPr>
                <w:szCs w:val="20"/>
              </w:rPr>
            </w:pPr>
            <w:r w:rsidRPr="00C2624C">
              <w:rPr>
                <w:szCs w:val="20"/>
              </w:rPr>
              <w:t>…………………….</w:t>
            </w:r>
          </w:p>
        </w:tc>
        <w:tc>
          <w:tcPr>
            <w:tcW w:w="4375" w:type="dxa"/>
            <w:vAlign w:val="center"/>
          </w:tcPr>
          <w:p w14:paraId="21AD8B54" w14:textId="77777777" w:rsidR="00223D2D" w:rsidRPr="00C2624C" w:rsidRDefault="00223D2D" w:rsidP="00E56975">
            <w:pPr>
              <w:rPr>
                <w:szCs w:val="20"/>
              </w:rPr>
            </w:pPr>
          </w:p>
        </w:tc>
      </w:tr>
      <w:tr w:rsidR="00223D2D" w:rsidRPr="00C2624C" w14:paraId="3D87C97D" w14:textId="77777777" w:rsidTr="00E56975">
        <w:trPr>
          <w:trHeight w:val="454"/>
        </w:trPr>
        <w:tc>
          <w:tcPr>
            <w:tcW w:w="2841" w:type="dxa"/>
            <w:vAlign w:val="center"/>
          </w:tcPr>
          <w:p w14:paraId="7B3BDCE1" w14:textId="77777777" w:rsidR="00223D2D" w:rsidRPr="00C2624C" w:rsidRDefault="00223D2D" w:rsidP="00E56975">
            <w:pPr>
              <w:rPr>
                <w:szCs w:val="20"/>
              </w:rPr>
            </w:pPr>
            <w:r w:rsidRPr="00C2624C">
              <w:rPr>
                <w:szCs w:val="20"/>
              </w:rPr>
              <w:t>Totaal teruggewonnen</w:t>
            </w:r>
          </w:p>
        </w:tc>
        <w:tc>
          <w:tcPr>
            <w:tcW w:w="455" w:type="dxa"/>
            <w:vAlign w:val="center"/>
          </w:tcPr>
          <w:p w14:paraId="4295A943" w14:textId="77777777" w:rsidR="00223D2D" w:rsidRPr="00C2624C" w:rsidRDefault="00223D2D" w:rsidP="00E56975">
            <w:pPr>
              <w:rPr>
                <w:szCs w:val="20"/>
              </w:rPr>
            </w:pPr>
            <w:r w:rsidRPr="00C2624C">
              <w:rPr>
                <w:szCs w:val="20"/>
              </w:rPr>
              <w:t>+</w:t>
            </w:r>
          </w:p>
        </w:tc>
        <w:tc>
          <w:tcPr>
            <w:tcW w:w="1406" w:type="dxa"/>
            <w:vAlign w:val="center"/>
          </w:tcPr>
          <w:p w14:paraId="028B3D32" w14:textId="77777777" w:rsidR="00223D2D" w:rsidRPr="00C2624C" w:rsidRDefault="00223D2D" w:rsidP="00E56975">
            <w:pPr>
              <w:rPr>
                <w:szCs w:val="20"/>
              </w:rPr>
            </w:pPr>
            <w:r w:rsidRPr="00C2624C">
              <w:rPr>
                <w:szCs w:val="20"/>
              </w:rPr>
              <w:t>…………………….</w:t>
            </w:r>
          </w:p>
        </w:tc>
        <w:tc>
          <w:tcPr>
            <w:tcW w:w="4375" w:type="dxa"/>
            <w:vAlign w:val="center"/>
          </w:tcPr>
          <w:p w14:paraId="32B75013" w14:textId="77777777" w:rsidR="00223D2D" w:rsidRPr="00C2624C" w:rsidRDefault="00223D2D" w:rsidP="00E56975">
            <w:pPr>
              <w:rPr>
                <w:szCs w:val="20"/>
              </w:rPr>
            </w:pPr>
            <w:r w:rsidRPr="00C2624C">
              <w:rPr>
                <w:szCs w:val="20"/>
              </w:rPr>
              <w:t>retrofit + onderhoud + buitendienststelling</w:t>
            </w:r>
          </w:p>
        </w:tc>
      </w:tr>
      <w:tr w:rsidR="00223D2D" w:rsidRPr="00C2624C" w14:paraId="090892C5" w14:textId="77777777" w:rsidTr="00E56975">
        <w:trPr>
          <w:trHeight w:val="454"/>
        </w:trPr>
        <w:tc>
          <w:tcPr>
            <w:tcW w:w="2841" w:type="dxa"/>
            <w:vAlign w:val="center"/>
          </w:tcPr>
          <w:p w14:paraId="1D499010" w14:textId="77777777" w:rsidR="00223D2D" w:rsidRPr="00C2624C" w:rsidRDefault="00223D2D" w:rsidP="00E56975">
            <w:pPr>
              <w:rPr>
                <w:szCs w:val="20"/>
              </w:rPr>
            </w:pPr>
            <w:r w:rsidRPr="00C2624C">
              <w:rPr>
                <w:szCs w:val="20"/>
              </w:rPr>
              <w:t>Totaal verkocht (vullen)</w:t>
            </w:r>
          </w:p>
        </w:tc>
        <w:tc>
          <w:tcPr>
            <w:tcW w:w="455" w:type="dxa"/>
            <w:vAlign w:val="center"/>
          </w:tcPr>
          <w:p w14:paraId="2A286C83" w14:textId="77777777" w:rsidR="00223D2D" w:rsidRPr="00C2624C" w:rsidRDefault="00223D2D" w:rsidP="00E56975">
            <w:pPr>
              <w:rPr>
                <w:szCs w:val="20"/>
              </w:rPr>
            </w:pPr>
            <w:r w:rsidRPr="00C2624C">
              <w:rPr>
                <w:szCs w:val="20"/>
              </w:rPr>
              <w:t>-</w:t>
            </w:r>
          </w:p>
        </w:tc>
        <w:tc>
          <w:tcPr>
            <w:tcW w:w="1406" w:type="dxa"/>
            <w:vAlign w:val="center"/>
          </w:tcPr>
          <w:p w14:paraId="6BD7A7FE" w14:textId="77777777" w:rsidR="00223D2D" w:rsidRPr="00C2624C" w:rsidRDefault="00223D2D" w:rsidP="00E56975">
            <w:pPr>
              <w:rPr>
                <w:szCs w:val="20"/>
              </w:rPr>
            </w:pPr>
            <w:r w:rsidRPr="00C2624C">
              <w:rPr>
                <w:szCs w:val="20"/>
              </w:rPr>
              <w:t>…………………….</w:t>
            </w:r>
          </w:p>
        </w:tc>
        <w:tc>
          <w:tcPr>
            <w:tcW w:w="4375" w:type="dxa"/>
            <w:vAlign w:val="center"/>
          </w:tcPr>
          <w:p w14:paraId="4B54A346" w14:textId="77777777" w:rsidR="00223D2D" w:rsidRPr="00C2624C" w:rsidRDefault="00223D2D" w:rsidP="00E56975">
            <w:pPr>
              <w:rPr>
                <w:szCs w:val="20"/>
              </w:rPr>
            </w:pPr>
            <w:r w:rsidRPr="00C2624C">
              <w:rPr>
                <w:szCs w:val="20"/>
              </w:rPr>
              <w:t>retrofit + nieuwbouw + lekkage</w:t>
            </w:r>
          </w:p>
        </w:tc>
      </w:tr>
      <w:tr w:rsidR="00223D2D" w:rsidRPr="00C2624C" w14:paraId="32A00559" w14:textId="77777777" w:rsidTr="00E56975">
        <w:trPr>
          <w:trHeight w:val="454"/>
        </w:trPr>
        <w:tc>
          <w:tcPr>
            <w:tcW w:w="2841" w:type="dxa"/>
            <w:vAlign w:val="center"/>
          </w:tcPr>
          <w:p w14:paraId="28F336FB" w14:textId="77777777" w:rsidR="00223D2D" w:rsidRPr="00C2624C" w:rsidRDefault="00223D2D" w:rsidP="00E56975">
            <w:pPr>
              <w:rPr>
                <w:szCs w:val="20"/>
              </w:rPr>
            </w:pPr>
            <w:r w:rsidRPr="00C2624C">
              <w:rPr>
                <w:szCs w:val="20"/>
              </w:rPr>
              <w:t>Totaal doorverkocht</w:t>
            </w:r>
          </w:p>
        </w:tc>
        <w:tc>
          <w:tcPr>
            <w:tcW w:w="455" w:type="dxa"/>
            <w:vAlign w:val="center"/>
          </w:tcPr>
          <w:p w14:paraId="1591037E" w14:textId="77777777" w:rsidR="00223D2D" w:rsidRPr="00C2624C" w:rsidRDefault="00223D2D" w:rsidP="00E56975">
            <w:pPr>
              <w:rPr>
                <w:szCs w:val="20"/>
              </w:rPr>
            </w:pPr>
            <w:r w:rsidRPr="00C2624C">
              <w:rPr>
                <w:szCs w:val="20"/>
              </w:rPr>
              <w:t>-</w:t>
            </w:r>
          </w:p>
        </w:tc>
        <w:tc>
          <w:tcPr>
            <w:tcW w:w="1406" w:type="dxa"/>
            <w:vAlign w:val="center"/>
          </w:tcPr>
          <w:p w14:paraId="773FB71C" w14:textId="77777777" w:rsidR="00223D2D" w:rsidRPr="00C2624C" w:rsidRDefault="00223D2D" w:rsidP="00E56975">
            <w:pPr>
              <w:rPr>
                <w:szCs w:val="20"/>
              </w:rPr>
            </w:pPr>
            <w:r w:rsidRPr="00C2624C">
              <w:rPr>
                <w:szCs w:val="20"/>
              </w:rPr>
              <w:t>…………………….</w:t>
            </w:r>
          </w:p>
        </w:tc>
        <w:tc>
          <w:tcPr>
            <w:tcW w:w="4375" w:type="dxa"/>
            <w:vAlign w:val="center"/>
          </w:tcPr>
          <w:p w14:paraId="6260B22B" w14:textId="77777777" w:rsidR="00223D2D" w:rsidRPr="00C2624C" w:rsidRDefault="00223D2D" w:rsidP="00E56975">
            <w:pPr>
              <w:rPr>
                <w:szCs w:val="20"/>
              </w:rPr>
            </w:pPr>
          </w:p>
        </w:tc>
      </w:tr>
      <w:tr w:rsidR="00223D2D" w:rsidRPr="00C2624C" w14:paraId="74984369" w14:textId="77777777" w:rsidTr="00E56975">
        <w:trPr>
          <w:trHeight w:val="454"/>
        </w:trPr>
        <w:tc>
          <w:tcPr>
            <w:tcW w:w="2841" w:type="dxa"/>
            <w:vAlign w:val="center"/>
          </w:tcPr>
          <w:p w14:paraId="3FF9E61F" w14:textId="77777777" w:rsidR="00223D2D" w:rsidRPr="00C2624C" w:rsidRDefault="00223D2D" w:rsidP="00E56975">
            <w:pPr>
              <w:rPr>
                <w:szCs w:val="20"/>
              </w:rPr>
            </w:pPr>
            <w:r w:rsidRPr="00C2624C">
              <w:rPr>
                <w:szCs w:val="20"/>
              </w:rPr>
              <w:t xml:space="preserve">Totaal afgevoerd </w:t>
            </w:r>
          </w:p>
        </w:tc>
        <w:tc>
          <w:tcPr>
            <w:tcW w:w="455" w:type="dxa"/>
            <w:vAlign w:val="center"/>
          </w:tcPr>
          <w:p w14:paraId="70FE1557" w14:textId="77777777" w:rsidR="00223D2D" w:rsidRPr="00C2624C" w:rsidRDefault="00223D2D" w:rsidP="00E56975">
            <w:pPr>
              <w:rPr>
                <w:szCs w:val="20"/>
              </w:rPr>
            </w:pPr>
            <w:r w:rsidRPr="00C2624C">
              <w:rPr>
                <w:szCs w:val="20"/>
              </w:rPr>
              <w:t>-</w:t>
            </w:r>
          </w:p>
        </w:tc>
        <w:tc>
          <w:tcPr>
            <w:tcW w:w="1406" w:type="dxa"/>
            <w:vAlign w:val="center"/>
          </w:tcPr>
          <w:p w14:paraId="5E85A1E4" w14:textId="77777777" w:rsidR="00223D2D" w:rsidRPr="00C2624C" w:rsidRDefault="00223D2D" w:rsidP="00E56975">
            <w:pPr>
              <w:rPr>
                <w:szCs w:val="20"/>
              </w:rPr>
            </w:pPr>
            <w:r w:rsidRPr="00C2624C">
              <w:rPr>
                <w:szCs w:val="20"/>
              </w:rPr>
              <w:t>…………………….</w:t>
            </w:r>
          </w:p>
        </w:tc>
        <w:tc>
          <w:tcPr>
            <w:tcW w:w="4375" w:type="dxa"/>
            <w:vAlign w:val="center"/>
          </w:tcPr>
          <w:p w14:paraId="47A08843" w14:textId="77777777" w:rsidR="00223D2D" w:rsidRPr="00C2624C" w:rsidRDefault="00223D2D" w:rsidP="00E56975">
            <w:pPr>
              <w:rPr>
                <w:szCs w:val="20"/>
              </w:rPr>
            </w:pPr>
          </w:p>
        </w:tc>
      </w:tr>
      <w:tr w:rsidR="00223D2D" w:rsidRPr="00C2624C" w14:paraId="081FFFBE" w14:textId="77777777" w:rsidTr="00E56975">
        <w:trPr>
          <w:trHeight w:val="454"/>
        </w:trPr>
        <w:tc>
          <w:tcPr>
            <w:tcW w:w="2841" w:type="dxa"/>
            <w:vAlign w:val="center"/>
          </w:tcPr>
          <w:p w14:paraId="105F0184" w14:textId="77777777" w:rsidR="00223D2D" w:rsidRPr="00C2624C" w:rsidRDefault="00223D2D" w:rsidP="00E56975">
            <w:pPr>
              <w:rPr>
                <w:szCs w:val="20"/>
              </w:rPr>
            </w:pPr>
            <w:r w:rsidRPr="00C2624C">
              <w:rPr>
                <w:szCs w:val="20"/>
              </w:rPr>
              <w:t>Verklaarde verschil*</w:t>
            </w:r>
          </w:p>
        </w:tc>
        <w:tc>
          <w:tcPr>
            <w:tcW w:w="455" w:type="dxa"/>
            <w:vAlign w:val="center"/>
          </w:tcPr>
          <w:p w14:paraId="27C9EDDC" w14:textId="77777777" w:rsidR="00223D2D" w:rsidRPr="00C2624C" w:rsidRDefault="00223D2D" w:rsidP="00E56975">
            <w:pPr>
              <w:rPr>
                <w:szCs w:val="20"/>
              </w:rPr>
            </w:pPr>
            <w:r w:rsidRPr="00C2624C">
              <w:rPr>
                <w:szCs w:val="20"/>
              </w:rPr>
              <w:t>+/-</w:t>
            </w:r>
          </w:p>
        </w:tc>
        <w:tc>
          <w:tcPr>
            <w:tcW w:w="1406" w:type="dxa"/>
            <w:vAlign w:val="center"/>
          </w:tcPr>
          <w:p w14:paraId="08B6E0A6" w14:textId="77777777" w:rsidR="00223D2D" w:rsidRPr="00C2624C" w:rsidRDefault="00223D2D" w:rsidP="00E56975">
            <w:pPr>
              <w:rPr>
                <w:szCs w:val="20"/>
              </w:rPr>
            </w:pPr>
            <w:r w:rsidRPr="00C2624C">
              <w:rPr>
                <w:szCs w:val="20"/>
              </w:rPr>
              <w:t>…………………….</w:t>
            </w:r>
          </w:p>
        </w:tc>
        <w:tc>
          <w:tcPr>
            <w:tcW w:w="4375" w:type="dxa"/>
            <w:vAlign w:val="center"/>
          </w:tcPr>
          <w:p w14:paraId="6AD4FDF8" w14:textId="77777777" w:rsidR="00223D2D" w:rsidRPr="00C2624C" w:rsidRDefault="00223D2D" w:rsidP="00E56975">
            <w:pPr>
              <w:rPr>
                <w:szCs w:val="20"/>
              </w:rPr>
            </w:pPr>
          </w:p>
        </w:tc>
      </w:tr>
      <w:tr w:rsidR="00223D2D" w:rsidRPr="00C2624C" w14:paraId="17E11A86" w14:textId="77777777" w:rsidTr="00E56975">
        <w:trPr>
          <w:trHeight w:val="454"/>
        </w:trPr>
        <w:tc>
          <w:tcPr>
            <w:tcW w:w="2841" w:type="dxa"/>
            <w:vAlign w:val="center"/>
          </w:tcPr>
          <w:p w14:paraId="4EA2DE2F" w14:textId="77777777" w:rsidR="00223D2D" w:rsidRPr="00C2624C" w:rsidRDefault="00223D2D" w:rsidP="00E56975">
            <w:pPr>
              <w:rPr>
                <w:szCs w:val="20"/>
              </w:rPr>
            </w:pPr>
            <w:r w:rsidRPr="00C2624C">
              <w:rPr>
                <w:szCs w:val="20"/>
              </w:rPr>
              <w:t>Berekende voorraad op 31 december</w:t>
            </w:r>
          </w:p>
        </w:tc>
        <w:tc>
          <w:tcPr>
            <w:tcW w:w="455" w:type="dxa"/>
            <w:vAlign w:val="center"/>
          </w:tcPr>
          <w:p w14:paraId="593299D3" w14:textId="77777777" w:rsidR="00223D2D" w:rsidRPr="00C2624C" w:rsidRDefault="00223D2D" w:rsidP="00E56975">
            <w:pPr>
              <w:rPr>
                <w:szCs w:val="20"/>
              </w:rPr>
            </w:pPr>
            <w:r w:rsidRPr="00C2624C">
              <w:rPr>
                <w:szCs w:val="20"/>
              </w:rPr>
              <w:t>=</w:t>
            </w:r>
          </w:p>
        </w:tc>
        <w:tc>
          <w:tcPr>
            <w:tcW w:w="1406" w:type="dxa"/>
            <w:tcBorders>
              <w:top w:val="single" w:sz="4" w:space="0" w:color="auto"/>
            </w:tcBorders>
            <w:vAlign w:val="center"/>
          </w:tcPr>
          <w:p w14:paraId="05440AF3" w14:textId="77777777" w:rsidR="00223D2D" w:rsidRPr="00C2624C" w:rsidRDefault="00223D2D" w:rsidP="00E56975">
            <w:pPr>
              <w:rPr>
                <w:szCs w:val="20"/>
              </w:rPr>
            </w:pPr>
            <w:r w:rsidRPr="00C2624C">
              <w:rPr>
                <w:szCs w:val="20"/>
              </w:rPr>
              <w:t>…………………….</w:t>
            </w:r>
          </w:p>
        </w:tc>
        <w:tc>
          <w:tcPr>
            <w:tcW w:w="4375" w:type="dxa"/>
            <w:vAlign w:val="center"/>
          </w:tcPr>
          <w:p w14:paraId="1E64B0D8" w14:textId="77777777" w:rsidR="00223D2D" w:rsidRPr="00C2624C" w:rsidRDefault="00223D2D" w:rsidP="00E56975">
            <w:pPr>
              <w:rPr>
                <w:szCs w:val="20"/>
              </w:rPr>
            </w:pPr>
          </w:p>
        </w:tc>
      </w:tr>
      <w:tr w:rsidR="00223D2D" w:rsidRPr="00C2624C" w14:paraId="3D9A335B" w14:textId="77777777" w:rsidTr="00E56975">
        <w:trPr>
          <w:trHeight w:val="454"/>
        </w:trPr>
        <w:tc>
          <w:tcPr>
            <w:tcW w:w="2841" w:type="dxa"/>
            <w:vAlign w:val="center"/>
          </w:tcPr>
          <w:p w14:paraId="31C3482B" w14:textId="77777777" w:rsidR="00223D2D" w:rsidRPr="00C2624C" w:rsidRDefault="00223D2D" w:rsidP="00E56975">
            <w:pPr>
              <w:rPr>
                <w:szCs w:val="20"/>
              </w:rPr>
            </w:pPr>
            <w:r w:rsidRPr="00C2624C">
              <w:rPr>
                <w:szCs w:val="20"/>
              </w:rPr>
              <w:t>Werkelijke voorraad op 31 december</w:t>
            </w:r>
          </w:p>
        </w:tc>
        <w:tc>
          <w:tcPr>
            <w:tcW w:w="455" w:type="dxa"/>
            <w:vAlign w:val="center"/>
          </w:tcPr>
          <w:p w14:paraId="2BB46A05" w14:textId="77777777" w:rsidR="00223D2D" w:rsidRPr="00C2624C" w:rsidRDefault="00223D2D" w:rsidP="00E56975">
            <w:pPr>
              <w:rPr>
                <w:szCs w:val="20"/>
              </w:rPr>
            </w:pPr>
            <w:r w:rsidRPr="00C2624C">
              <w:rPr>
                <w:szCs w:val="20"/>
              </w:rPr>
              <w:t>=</w:t>
            </w:r>
          </w:p>
        </w:tc>
        <w:tc>
          <w:tcPr>
            <w:tcW w:w="1406" w:type="dxa"/>
            <w:tcBorders>
              <w:bottom w:val="single" w:sz="4" w:space="0" w:color="auto"/>
            </w:tcBorders>
            <w:vAlign w:val="center"/>
          </w:tcPr>
          <w:p w14:paraId="435417D6" w14:textId="77777777" w:rsidR="00223D2D" w:rsidRPr="00C2624C" w:rsidRDefault="00223D2D" w:rsidP="00E56975">
            <w:pPr>
              <w:rPr>
                <w:szCs w:val="20"/>
              </w:rPr>
            </w:pPr>
            <w:r w:rsidRPr="00C2624C">
              <w:rPr>
                <w:szCs w:val="20"/>
              </w:rPr>
              <w:t>…………………….</w:t>
            </w:r>
          </w:p>
        </w:tc>
        <w:tc>
          <w:tcPr>
            <w:tcW w:w="4375" w:type="dxa"/>
            <w:vAlign w:val="center"/>
          </w:tcPr>
          <w:p w14:paraId="0C23344D" w14:textId="77777777" w:rsidR="00223D2D" w:rsidRPr="00C2624C" w:rsidRDefault="00223D2D" w:rsidP="00E56975">
            <w:pPr>
              <w:rPr>
                <w:szCs w:val="20"/>
              </w:rPr>
            </w:pPr>
          </w:p>
        </w:tc>
      </w:tr>
      <w:tr w:rsidR="00223D2D" w:rsidRPr="00C2624C" w14:paraId="1C3FD743" w14:textId="77777777" w:rsidTr="00E56975">
        <w:trPr>
          <w:trHeight w:val="454"/>
        </w:trPr>
        <w:tc>
          <w:tcPr>
            <w:tcW w:w="2841" w:type="dxa"/>
            <w:vAlign w:val="center"/>
          </w:tcPr>
          <w:p w14:paraId="5FB10B8A" w14:textId="77777777" w:rsidR="00223D2D" w:rsidRPr="00C2624C" w:rsidRDefault="00223D2D" w:rsidP="00E56975">
            <w:pPr>
              <w:rPr>
                <w:szCs w:val="20"/>
              </w:rPr>
            </w:pPr>
            <w:r w:rsidRPr="00C2624C">
              <w:rPr>
                <w:szCs w:val="20"/>
              </w:rPr>
              <w:t>Niet verklaarde verschil</w:t>
            </w:r>
          </w:p>
        </w:tc>
        <w:tc>
          <w:tcPr>
            <w:tcW w:w="455" w:type="dxa"/>
            <w:vAlign w:val="center"/>
          </w:tcPr>
          <w:p w14:paraId="2614930A" w14:textId="77777777" w:rsidR="00223D2D" w:rsidRPr="00C2624C" w:rsidRDefault="00223D2D" w:rsidP="00E56975">
            <w:pPr>
              <w:rPr>
                <w:szCs w:val="20"/>
              </w:rPr>
            </w:pPr>
            <w:r w:rsidRPr="00C2624C">
              <w:rPr>
                <w:szCs w:val="20"/>
              </w:rPr>
              <w:t>=</w:t>
            </w:r>
          </w:p>
        </w:tc>
        <w:tc>
          <w:tcPr>
            <w:tcW w:w="1406" w:type="dxa"/>
            <w:tcBorders>
              <w:top w:val="single" w:sz="4" w:space="0" w:color="auto"/>
            </w:tcBorders>
            <w:vAlign w:val="center"/>
          </w:tcPr>
          <w:p w14:paraId="7E599B4E" w14:textId="77777777" w:rsidR="00223D2D" w:rsidRPr="00C2624C" w:rsidRDefault="00223D2D" w:rsidP="00E56975">
            <w:pPr>
              <w:rPr>
                <w:szCs w:val="20"/>
              </w:rPr>
            </w:pPr>
            <w:r w:rsidRPr="00C2624C">
              <w:rPr>
                <w:szCs w:val="20"/>
              </w:rPr>
              <w:t>…………………….</w:t>
            </w:r>
          </w:p>
        </w:tc>
        <w:tc>
          <w:tcPr>
            <w:tcW w:w="4375" w:type="dxa"/>
            <w:vAlign w:val="center"/>
          </w:tcPr>
          <w:p w14:paraId="4EA7F3C6" w14:textId="77777777" w:rsidR="00223D2D" w:rsidRPr="00C2624C" w:rsidRDefault="00223D2D" w:rsidP="00E56975">
            <w:pPr>
              <w:rPr>
                <w:szCs w:val="20"/>
              </w:rPr>
            </w:pPr>
          </w:p>
        </w:tc>
      </w:tr>
    </w:tbl>
    <w:p w14:paraId="5831E122" w14:textId="77777777" w:rsidR="00223D2D" w:rsidRPr="00C2624C" w:rsidRDefault="00223D2D" w:rsidP="00223D2D">
      <w:pPr>
        <w:pStyle w:val="Lijstalinea"/>
        <w:spacing w:line="259" w:lineRule="auto"/>
        <w:rPr>
          <w:rFonts w:eastAsiaTheme="minorHAnsi" w:cstheme="minorBidi"/>
          <w:szCs w:val="20"/>
          <w:lang w:eastAsia="en-US"/>
        </w:rPr>
      </w:pPr>
    </w:p>
    <w:p w14:paraId="0C96AD3F" w14:textId="61A3B7F8" w:rsidR="00223D2D" w:rsidRPr="00C2624C" w:rsidRDefault="00223D2D" w:rsidP="00223D2D">
      <w:pPr>
        <w:spacing w:line="259" w:lineRule="auto"/>
        <w:rPr>
          <w:rFonts w:eastAsiaTheme="minorHAnsi" w:cstheme="minorBidi"/>
          <w:szCs w:val="20"/>
          <w:lang w:eastAsia="en-US"/>
        </w:rPr>
      </w:pPr>
      <w:r w:rsidRPr="00C2624C">
        <w:rPr>
          <w:rFonts w:eastAsiaTheme="minorHAnsi" w:cstheme="minorBidi"/>
          <w:szCs w:val="20"/>
          <w:lang w:eastAsia="en-US"/>
        </w:rPr>
        <w:t xml:space="preserve">Ter voorbereiding van de </w:t>
      </w:r>
      <w:r w:rsidR="00B46976" w:rsidRPr="00C2624C">
        <w:rPr>
          <w:rFonts w:eastAsiaTheme="minorHAnsi" w:cstheme="minorBidi"/>
          <w:szCs w:val="20"/>
          <w:lang w:eastAsia="en-US"/>
        </w:rPr>
        <w:t>f</w:t>
      </w:r>
      <w:r w:rsidRPr="00C2624C">
        <w:rPr>
          <w:rFonts w:eastAsiaTheme="minorHAnsi" w:cstheme="minorBidi"/>
          <w:szCs w:val="20"/>
          <w:lang w:eastAsia="en-US"/>
        </w:rPr>
        <w:t>-gassen audit worden de gegevens</w:t>
      </w:r>
      <w:r w:rsidRPr="00C2624C">
        <w:rPr>
          <w:rFonts w:eastAsiaTheme="minorHAnsi" w:cstheme="minorBidi"/>
          <w:i/>
          <w:szCs w:val="20"/>
          <w:lang w:eastAsia="en-US"/>
        </w:rPr>
        <w:t xml:space="preserve"> </w:t>
      </w:r>
      <w:r w:rsidRPr="00C2624C">
        <w:rPr>
          <w:rFonts w:eastAsiaTheme="minorHAnsi" w:cstheme="minorBidi"/>
          <w:szCs w:val="20"/>
          <w:lang w:eastAsia="en-US"/>
        </w:rPr>
        <w:t xml:space="preserve">verwerkt in de tabel Aanleveren van gegevens aan keuringsinstantie in het </w:t>
      </w:r>
      <w:r w:rsidR="006D33E7" w:rsidRPr="00C2624C">
        <w:rPr>
          <w:rFonts w:eastAsiaTheme="minorHAnsi" w:cstheme="minorBidi"/>
          <w:szCs w:val="20"/>
          <w:lang w:eastAsia="en-US"/>
        </w:rPr>
        <w:t>NVKL-document</w:t>
      </w:r>
      <w:r w:rsidRPr="00C2624C">
        <w:rPr>
          <w:rFonts w:eastAsiaTheme="minorHAnsi" w:cstheme="minorBidi"/>
          <w:szCs w:val="20"/>
          <w:lang w:eastAsia="en-US"/>
        </w:rPr>
        <w:t xml:space="preserve"> koudemiddelenbalans.</w:t>
      </w:r>
      <w:r w:rsidRPr="00C2624C">
        <w:rPr>
          <w:rFonts w:eastAsiaTheme="minorHAnsi" w:cstheme="minorBidi"/>
          <w:szCs w:val="20"/>
          <w:lang w:eastAsia="en-US"/>
        </w:rPr>
        <w:tab/>
      </w:r>
      <w:r w:rsidRPr="00C2624C">
        <w:rPr>
          <w:rFonts w:eastAsiaTheme="minorHAnsi" w:cstheme="minorBidi"/>
          <w:szCs w:val="20"/>
          <w:lang w:eastAsia="en-US"/>
        </w:rPr>
        <w:tab/>
      </w:r>
    </w:p>
    <w:p w14:paraId="0B80FFD7" w14:textId="77777777" w:rsidR="00223D2D" w:rsidRPr="00C2624C" w:rsidRDefault="00223D2D" w:rsidP="00223D2D">
      <w:pPr>
        <w:spacing w:after="160" w:line="259" w:lineRule="auto"/>
        <w:rPr>
          <w:rFonts w:eastAsiaTheme="minorHAnsi" w:cstheme="minorBidi"/>
          <w:szCs w:val="20"/>
          <w:lang w:eastAsia="en-US"/>
        </w:rPr>
      </w:pPr>
      <w:r w:rsidRPr="00C2624C">
        <w:rPr>
          <w:rFonts w:eastAsiaTheme="minorHAnsi" w:cstheme="minorBidi"/>
          <w:szCs w:val="20"/>
          <w:lang w:eastAsia="en-US"/>
        </w:rPr>
        <w:tab/>
      </w:r>
    </w:p>
    <w:p w14:paraId="400E066A" w14:textId="77777777" w:rsidR="00327984" w:rsidRPr="00C2624C" w:rsidRDefault="00327984">
      <w:pPr>
        <w:spacing w:after="160" w:line="259" w:lineRule="auto"/>
        <w:rPr>
          <w:rFonts w:cs="Calibri"/>
          <w:color w:val="000000"/>
          <w:szCs w:val="20"/>
        </w:rPr>
      </w:pPr>
      <w:r w:rsidRPr="00C2624C">
        <w:rPr>
          <w:szCs w:val="20"/>
        </w:rPr>
        <w:br w:type="page"/>
      </w:r>
    </w:p>
    <w:p w14:paraId="7FA09D24" w14:textId="0EB02590" w:rsidR="00B2546D" w:rsidRPr="00C2624C" w:rsidRDefault="005221A0" w:rsidP="005221A0">
      <w:pPr>
        <w:pStyle w:val="Kop1"/>
        <w:rPr>
          <w:rFonts w:ascii="Verdana" w:hAnsi="Verdana"/>
          <w:sz w:val="20"/>
          <w:szCs w:val="20"/>
        </w:rPr>
      </w:pPr>
      <w:bookmarkStart w:id="109" w:name="_Toc535483603"/>
      <w:bookmarkStart w:id="110" w:name="_Toc43722781"/>
      <w:r w:rsidRPr="00C2624C">
        <w:rPr>
          <w:rFonts w:ascii="Verdana" w:hAnsi="Verdana"/>
          <w:sz w:val="20"/>
          <w:szCs w:val="20"/>
        </w:rPr>
        <w:lastRenderedPageBreak/>
        <w:t xml:space="preserve">4    </w:t>
      </w:r>
      <w:r w:rsidR="00B2546D" w:rsidRPr="00C2624C">
        <w:rPr>
          <w:rFonts w:ascii="Verdana" w:hAnsi="Verdana"/>
          <w:sz w:val="20"/>
          <w:szCs w:val="20"/>
        </w:rPr>
        <w:t>Instrumenten en apparatuur</w:t>
      </w:r>
      <w:bookmarkEnd w:id="109"/>
      <w:bookmarkEnd w:id="110"/>
    </w:p>
    <w:p w14:paraId="4FB95B79" w14:textId="77777777" w:rsidR="00B2546D" w:rsidRPr="00C2624C" w:rsidRDefault="00B2546D" w:rsidP="00B2546D">
      <w:pPr>
        <w:rPr>
          <w:i/>
          <w:szCs w:val="20"/>
        </w:rPr>
      </w:pPr>
    </w:p>
    <w:p w14:paraId="4C7A001D" w14:textId="41DA040F" w:rsidR="00B2546D" w:rsidRPr="00C2624C" w:rsidRDefault="00B2546D" w:rsidP="003B4C07">
      <w:pPr>
        <w:pStyle w:val="Kop2"/>
        <w:numPr>
          <w:ilvl w:val="0"/>
          <w:numId w:val="0"/>
        </w:numPr>
        <w:ind w:left="717" w:hanging="576"/>
        <w:rPr>
          <w:szCs w:val="20"/>
        </w:rPr>
      </w:pPr>
      <w:bookmarkStart w:id="111" w:name="_Toc462301484"/>
      <w:bookmarkStart w:id="112" w:name="_Toc462301551"/>
      <w:bookmarkStart w:id="113" w:name="_Toc462301606"/>
      <w:bookmarkStart w:id="114" w:name="_Toc535483604"/>
      <w:bookmarkStart w:id="115" w:name="_Toc43722782"/>
      <w:bookmarkEnd w:id="111"/>
      <w:bookmarkEnd w:id="112"/>
      <w:bookmarkEnd w:id="113"/>
      <w:r w:rsidRPr="00C2624C">
        <w:rPr>
          <w:szCs w:val="20"/>
        </w:rPr>
        <w:t>4.1 Specificaties (bedrijfsspecifiek)</w:t>
      </w:r>
      <w:bookmarkEnd w:id="114"/>
      <w:bookmarkEnd w:id="115"/>
      <w:r w:rsidR="00E47FD6" w:rsidRPr="00C2624C">
        <w:rPr>
          <w:szCs w:val="20"/>
        </w:rPr>
        <w:br/>
      </w:r>
    </w:p>
    <w:p w14:paraId="7F6325DC" w14:textId="77777777" w:rsidR="00B2546D" w:rsidRPr="00C2624C" w:rsidRDefault="00B2546D" w:rsidP="00B2546D">
      <w:pPr>
        <w:rPr>
          <w:color w:val="FF0000"/>
          <w:szCs w:val="20"/>
        </w:rPr>
      </w:pPr>
      <w:r w:rsidRPr="00C2624C">
        <w:rPr>
          <w:szCs w:val="20"/>
        </w:rPr>
        <w:t xml:space="preserve">Voor het uitvoeren van de F-gassenhandelingen zijn de volgende instrumenten en apparaten beschikbaar. Van de meters is het </w:t>
      </w:r>
      <w:r w:rsidRPr="00C2624C">
        <w:rPr>
          <w:color w:val="FF0000"/>
          <w:szCs w:val="20"/>
        </w:rPr>
        <w:t xml:space="preserve">[serienummer/ uniek identificatienummer] </w:t>
      </w:r>
      <w:r w:rsidRPr="00C2624C">
        <w:rPr>
          <w:szCs w:val="20"/>
        </w:rPr>
        <w:t xml:space="preserve">vastgelegd op </w:t>
      </w:r>
      <w:r w:rsidRPr="00C2624C">
        <w:rPr>
          <w:color w:val="FF0000"/>
          <w:szCs w:val="20"/>
        </w:rPr>
        <w:t xml:space="preserve">[locatie vermelden, hyperlink toevoegen] </w:t>
      </w:r>
      <w:r w:rsidRPr="00C2624C">
        <w:rPr>
          <w:szCs w:val="20"/>
        </w:rPr>
        <w:t xml:space="preserve">en deze zijn herkenbaar zichtbaar d.m.v. </w:t>
      </w:r>
      <w:r w:rsidRPr="00C2624C">
        <w:rPr>
          <w:color w:val="FF0000"/>
          <w:szCs w:val="20"/>
        </w:rPr>
        <w:t>[sticker/ QR-code]</w:t>
      </w:r>
    </w:p>
    <w:p w14:paraId="19B05426" w14:textId="77777777" w:rsidR="00B2546D" w:rsidRPr="00C2624C" w:rsidRDefault="00B2546D" w:rsidP="00B2546D">
      <w:pPr>
        <w:rPr>
          <w:szCs w:val="20"/>
        </w:rPr>
      </w:pPr>
    </w:p>
    <w:tbl>
      <w:tblPr>
        <w:tblStyle w:val="Tabelraster"/>
        <w:tblW w:w="9847" w:type="dxa"/>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16"/>
      </w:tblGrid>
      <w:tr w:rsidR="00B2546D" w:rsidRPr="00C2624C" w14:paraId="20EEFA58" w14:textId="77777777" w:rsidTr="00E56975">
        <w:tc>
          <w:tcPr>
            <w:tcW w:w="4531" w:type="dxa"/>
          </w:tcPr>
          <w:p w14:paraId="1C98E696" w14:textId="77777777" w:rsidR="00B2546D" w:rsidRPr="00C2624C" w:rsidRDefault="00B2546D" w:rsidP="00B2546D">
            <w:pPr>
              <w:pStyle w:val="Lijstalinea"/>
              <w:numPr>
                <w:ilvl w:val="0"/>
                <w:numId w:val="41"/>
              </w:numPr>
            </w:pPr>
            <w:r w:rsidRPr="00C2624C">
              <w:t>Manometers /manometersets [</w:t>
            </w:r>
            <w:r w:rsidRPr="00C2624C">
              <w:rPr>
                <w:color w:val="FF0000"/>
              </w:rPr>
              <w:t>analoog/digitaal</w:t>
            </w:r>
            <w:r w:rsidRPr="00C2624C">
              <w:t>]</w:t>
            </w:r>
          </w:p>
        </w:tc>
        <w:tc>
          <w:tcPr>
            <w:tcW w:w="5316" w:type="dxa"/>
          </w:tcPr>
          <w:p w14:paraId="30D2C57C" w14:textId="099B6670" w:rsidR="00B2546D" w:rsidRPr="00C2624C" w:rsidRDefault="00B2546D" w:rsidP="00E56975">
            <w:r w:rsidRPr="00C2624C">
              <w:t xml:space="preserve">De manometers is geschikt voor LD- en HD-meting van de toegepaste </w:t>
            </w:r>
            <w:r w:rsidR="00B46976" w:rsidRPr="00C2624C">
              <w:t>f</w:t>
            </w:r>
            <w:r w:rsidRPr="00C2624C">
              <w:t>-gassen (R410A, R32, etc.)</w:t>
            </w:r>
          </w:p>
        </w:tc>
      </w:tr>
      <w:tr w:rsidR="00B2546D" w:rsidRPr="00C2624C" w14:paraId="00443716" w14:textId="77777777" w:rsidTr="00E56975">
        <w:tc>
          <w:tcPr>
            <w:tcW w:w="4531" w:type="dxa"/>
          </w:tcPr>
          <w:p w14:paraId="0B06C2B6" w14:textId="77777777" w:rsidR="00B2546D" w:rsidRPr="00C2624C" w:rsidRDefault="00B2546D" w:rsidP="00E56975"/>
          <w:p w14:paraId="1D687133" w14:textId="77777777" w:rsidR="00B2546D" w:rsidRPr="00C2624C" w:rsidRDefault="00B2546D" w:rsidP="00B2546D">
            <w:pPr>
              <w:pStyle w:val="Lijstalinea"/>
              <w:numPr>
                <w:ilvl w:val="0"/>
                <w:numId w:val="41"/>
              </w:numPr>
            </w:pPr>
            <w:r w:rsidRPr="00C2624C">
              <w:t>Thermometer</w:t>
            </w:r>
          </w:p>
        </w:tc>
        <w:tc>
          <w:tcPr>
            <w:tcW w:w="5316" w:type="dxa"/>
          </w:tcPr>
          <w:p w14:paraId="4ACB6407" w14:textId="77777777" w:rsidR="00B2546D" w:rsidRPr="00C2624C" w:rsidRDefault="00B2546D" w:rsidP="00E56975"/>
          <w:p w14:paraId="77C94AB7" w14:textId="77777777" w:rsidR="00B2546D" w:rsidRPr="00C2624C" w:rsidRDefault="00B2546D" w:rsidP="00E56975">
            <w:r w:rsidRPr="00C2624C">
              <w:t>Thermometer is geschikt zijn voor de beoogde toepassing (type, temperatuurbereik en nauwkeurigheid).</w:t>
            </w:r>
          </w:p>
        </w:tc>
      </w:tr>
      <w:tr w:rsidR="00B2546D" w:rsidRPr="00C2624C" w14:paraId="435FDA81" w14:textId="77777777" w:rsidTr="00E56975">
        <w:tc>
          <w:tcPr>
            <w:tcW w:w="4531" w:type="dxa"/>
          </w:tcPr>
          <w:p w14:paraId="5401E9FC" w14:textId="77777777" w:rsidR="00B2546D" w:rsidRPr="00C2624C" w:rsidRDefault="00B2546D" w:rsidP="00B2546D">
            <w:pPr>
              <w:pStyle w:val="Lijstalinea"/>
              <w:numPr>
                <w:ilvl w:val="0"/>
                <w:numId w:val="41"/>
              </w:numPr>
            </w:pPr>
            <w:r w:rsidRPr="00C2624C">
              <w:t>Vacuümpomp</w:t>
            </w:r>
          </w:p>
        </w:tc>
        <w:tc>
          <w:tcPr>
            <w:tcW w:w="5316" w:type="dxa"/>
          </w:tcPr>
          <w:p w14:paraId="687A3BB7" w14:textId="77777777" w:rsidR="00B2546D" w:rsidRPr="00C2624C" w:rsidRDefault="00B2546D" w:rsidP="00E56975">
            <w:r w:rsidRPr="00C2624C">
              <w:t>Geschikt voor een druk van minder dan</w:t>
            </w:r>
          </w:p>
          <w:p w14:paraId="3451DB89" w14:textId="77777777" w:rsidR="00B2546D" w:rsidRPr="00C2624C" w:rsidRDefault="00B2546D" w:rsidP="00E56975">
            <w:r w:rsidRPr="00C2624C">
              <w:t xml:space="preserve">270 Pa </w:t>
            </w:r>
            <w:r w:rsidRPr="00C2624C">
              <w:rPr>
                <w:i/>
                <w:color w:val="0070C0"/>
              </w:rPr>
              <w:t>(= 2 mm kwikdruk = 2,7 mbar = 2000 micron)</w:t>
            </w:r>
          </w:p>
        </w:tc>
      </w:tr>
      <w:tr w:rsidR="00B2546D" w:rsidRPr="00C2624C" w14:paraId="2FD2D9EB" w14:textId="77777777" w:rsidTr="00E56975">
        <w:tc>
          <w:tcPr>
            <w:tcW w:w="4531" w:type="dxa"/>
          </w:tcPr>
          <w:p w14:paraId="4F4E687F" w14:textId="77777777" w:rsidR="00B2546D" w:rsidRPr="00C2624C" w:rsidRDefault="00B2546D" w:rsidP="00E56975"/>
          <w:p w14:paraId="0E0B9D9E" w14:textId="77777777" w:rsidR="00B2546D" w:rsidRPr="00C2624C" w:rsidRDefault="00B2546D" w:rsidP="00B2546D">
            <w:pPr>
              <w:pStyle w:val="Lijstalinea"/>
              <w:numPr>
                <w:ilvl w:val="0"/>
                <w:numId w:val="41"/>
              </w:numPr>
            </w:pPr>
            <w:r w:rsidRPr="00C2624C">
              <w:t>Vacuümmeter</w:t>
            </w:r>
          </w:p>
        </w:tc>
        <w:tc>
          <w:tcPr>
            <w:tcW w:w="5316" w:type="dxa"/>
          </w:tcPr>
          <w:p w14:paraId="6EAA62D4" w14:textId="77777777" w:rsidR="00B2546D" w:rsidRPr="00C2624C" w:rsidRDefault="00B2546D" w:rsidP="00E56975"/>
          <w:p w14:paraId="199E5435" w14:textId="77777777" w:rsidR="00B2546D" w:rsidRPr="00C2624C" w:rsidRDefault="00B2546D" w:rsidP="00E56975">
            <w:pPr>
              <w:rPr>
                <w:i/>
                <w:color w:val="0070C0"/>
              </w:rPr>
            </w:pPr>
            <w:r w:rsidRPr="00C2624C">
              <w:t>Hierop kan een absolute druk kleiner dan 270 Pa worden afgelezen of</w:t>
            </w:r>
            <w:r w:rsidRPr="00C2624C">
              <w:br/>
              <w:t xml:space="preserve">waargenomen. </w:t>
            </w:r>
            <w:r w:rsidRPr="00C2624C">
              <w:rPr>
                <w:color w:val="0070C0"/>
              </w:rPr>
              <w:t>(</w:t>
            </w:r>
            <w:r w:rsidRPr="00C2624C">
              <w:rPr>
                <w:i/>
                <w:color w:val="0070C0"/>
              </w:rPr>
              <w:t>Zorg voor een vacuümmeter waarop deze druk duidelijk afleesbaar is, géén LED-meter)</w:t>
            </w:r>
          </w:p>
          <w:p w14:paraId="6A112C06" w14:textId="184D29A0" w:rsidR="00B2546D" w:rsidRPr="00C2624C" w:rsidRDefault="00B2546D" w:rsidP="00E56975"/>
        </w:tc>
      </w:tr>
      <w:tr w:rsidR="00B2546D" w:rsidRPr="00C2624C" w14:paraId="403ED09A" w14:textId="77777777" w:rsidTr="00E56975">
        <w:tc>
          <w:tcPr>
            <w:tcW w:w="4531" w:type="dxa"/>
          </w:tcPr>
          <w:p w14:paraId="46FEC9E3" w14:textId="77777777" w:rsidR="00B2546D" w:rsidRPr="00C2624C" w:rsidRDefault="00B2546D" w:rsidP="00B2546D">
            <w:pPr>
              <w:pStyle w:val="Lijstalinea"/>
              <w:numPr>
                <w:ilvl w:val="0"/>
                <w:numId w:val="41"/>
              </w:numPr>
            </w:pPr>
            <w:r w:rsidRPr="00C2624C">
              <w:t>Lekdetectietoestel</w:t>
            </w:r>
          </w:p>
        </w:tc>
        <w:tc>
          <w:tcPr>
            <w:tcW w:w="5316" w:type="dxa"/>
          </w:tcPr>
          <w:p w14:paraId="3793E82D" w14:textId="77777777" w:rsidR="00B2546D" w:rsidRPr="00C2624C" w:rsidRDefault="00B2546D" w:rsidP="00E56975">
            <w:r w:rsidRPr="00C2624C">
              <w:t>Het toestel kan lekkages van ten minste 5 PPM (of 5 g/j) detecteren.</w:t>
            </w:r>
          </w:p>
        </w:tc>
      </w:tr>
      <w:tr w:rsidR="00B2546D" w:rsidRPr="00C2624C" w14:paraId="41BE64E7" w14:textId="77777777" w:rsidTr="00E56975">
        <w:tc>
          <w:tcPr>
            <w:tcW w:w="4531" w:type="dxa"/>
          </w:tcPr>
          <w:p w14:paraId="44D57E02" w14:textId="77777777" w:rsidR="00B2546D" w:rsidRPr="00C2624C" w:rsidRDefault="00B2546D" w:rsidP="00E56975"/>
          <w:p w14:paraId="4D4FF94E" w14:textId="77777777" w:rsidR="00B2546D" w:rsidRPr="00C2624C" w:rsidRDefault="00B2546D" w:rsidP="00B2546D">
            <w:pPr>
              <w:pStyle w:val="Lijstalinea"/>
              <w:numPr>
                <w:ilvl w:val="0"/>
                <w:numId w:val="41"/>
              </w:numPr>
            </w:pPr>
            <w:r w:rsidRPr="00C2624C">
              <w:t>Directe lekdetectiemiddelen</w:t>
            </w:r>
          </w:p>
        </w:tc>
        <w:tc>
          <w:tcPr>
            <w:tcW w:w="5316" w:type="dxa"/>
          </w:tcPr>
          <w:p w14:paraId="101BF25E" w14:textId="77777777" w:rsidR="00B2546D" w:rsidRPr="00C2624C" w:rsidRDefault="00B2546D" w:rsidP="00E56975">
            <w:pPr>
              <w:rPr>
                <w:i/>
                <w:color w:val="FF0000"/>
              </w:rPr>
            </w:pPr>
          </w:p>
          <w:p w14:paraId="1B2DA923" w14:textId="3C8E3099" w:rsidR="00B2546D" w:rsidRPr="00C2624C" w:rsidRDefault="00B2546D" w:rsidP="00E56975">
            <w:pPr>
              <w:rPr>
                <w:color w:val="FF0000"/>
              </w:rPr>
            </w:pPr>
            <w:r w:rsidRPr="00C2624C">
              <w:rPr>
                <w:color w:val="FF0000"/>
              </w:rPr>
              <w:t>[Zeepoplossing, UV-</w:t>
            </w:r>
            <w:r w:rsidR="006D33E7" w:rsidRPr="00C2624C">
              <w:rPr>
                <w:color w:val="FF0000"/>
              </w:rPr>
              <w:t>lekdetectie/</w:t>
            </w:r>
            <w:r w:rsidRPr="00C2624C">
              <w:rPr>
                <w:color w:val="FF0000"/>
              </w:rPr>
              <w:t xml:space="preserve"> </w:t>
            </w:r>
            <w:r w:rsidR="00F42693" w:rsidRPr="00C2624C">
              <w:rPr>
                <w:color w:val="FF0000"/>
              </w:rPr>
              <w:t>kleurstof/</w:t>
            </w:r>
            <w:r w:rsidRPr="00C2624C">
              <w:rPr>
                <w:color w:val="FF0000"/>
              </w:rPr>
              <w:t xml:space="preserve"> andere voor specifieke f-gassen geschikte lekdetectie middelen]</w:t>
            </w:r>
          </w:p>
        </w:tc>
      </w:tr>
      <w:tr w:rsidR="00B2546D" w:rsidRPr="00C2624C" w14:paraId="78027D3E" w14:textId="77777777" w:rsidTr="00E56975">
        <w:trPr>
          <w:trHeight w:val="427"/>
        </w:trPr>
        <w:tc>
          <w:tcPr>
            <w:tcW w:w="4531" w:type="dxa"/>
          </w:tcPr>
          <w:p w14:paraId="4031CCCE" w14:textId="77777777" w:rsidR="00B2546D" w:rsidRPr="00C2624C" w:rsidRDefault="00B2546D" w:rsidP="00E56975"/>
          <w:p w14:paraId="518AE156" w14:textId="77777777" w:rsidR="00B2546D" w:rsidRPr="00C2624C" w:rsidRDefault="00B2546D" w:rsidP="00B2546D">
            <w:pPr>
              <w:pStyle w:val="Lijstalinea"/>
              <w:numPr>
                <w:ilvl w:val="0"/>
                <w:numId w:val="41"/>
              </w:numPr>
            </w:pPr>
            <w:r w:rsidRPr="00C2624C">
              <w:t>Weegapparatuur voor f-gassencilinders</w:t>
            </w:r>
          </w:p>
        </w:tc>
        <w:tc>
          <w:tcPr>
            <w:tcW w:w="5316" w:type="dxa"/>
          </w:tcPr>
          <w:p w14:paraId="57F38CAA" w14:textId="77777777" w:rsidR="00B2546D" w:rsidRPr="00C2624C" w:rsidRDefault="00B2546D" w:rsidP="00E56975"/>
          <w:p w14:paraId="3568293B" w14:textId="4B565E00" w:rsidR="00B2546D" w:rsidRPr="00C2624C" w:rsidRDefault="00B2546D" w:rsidP="00E56975">
            <w:r w:rsidRPr="00C2624C">
              <w:t xml:space="preserve">De weegschaal heeft een nauwkeurigheid van ten minste 0,1 kg voor f-gassencilinders met een inhoud van minder dan 30 kg en ten minste 1,0 kg voor f-gassencilinders met een inhoud van 30 kg of meer. </w:t>
            </w:r>
            <w:r w:rsidR="00582173" w:rsidRPr="00C2624C">
              <w:t>Weegschalen moeten voldoen aan</w:t>
            </w:r>
            <w:r w:rsidRPr="00C2624C">
              <w:t xml:space="preserve"> </w:t>
            </w:r>
            <w:r w:rsidRPr="00C2624C">
              <w:rPr>
                <w:color w:val="000000" w:themeColor="text1"/>
              </w:rPr>
              <w:t>de Metrologiewet</w:t>
            </w:r>
            <w:r w:rsidRPr="00C2624C">
              <w:rPr>
                <w:b/>
                <w:color w:val="00B050"/>
              </w:rPr>
              <w:t>.</w:t>
            </w:r>
          </w:p>
        </w:tc>
      </w:tr>
      <w:tr w:rsidR="00B2546D" w:rsidRPr="00C2624C" w14:paraId="5245310F" w14:textId="77777777" w:rsidTr="00E56975">
        <w:tc>
          <w:tcPr>
            <w:tcW w:w="4531" w:type="dxa"/>
          </w:tcPr>
          <w:p w14:paraId="128BB84D" w14:textId="77777777" w:rsidR="00B2546D" w:rsidRPr="00C2624C" w:rsidRDefault="00B2546D" w:rsidP="00E56975"/>
          <w:p w14:paraId="152A105B" w14:textId="77777777" w:rsidR="00B2546D" w:rsidRPr="00C2624C" w:rsidRDefault="00B2546D" w:rsidP="00B2546D">
            <w:pPr>
              <w:pStyle w:val="Lijstalinea"/>
              <w:numPr>
                <w:ilvl w:val="0"/>
                <w:numId w:val="41"/>
              </w:numPr>
            </w:pPr>
            <w:r w:rsidRPr="00C2624C">
              <w:t xml:space="preserve">Afzuigpomp/afzuigunit </w:t>
            </w:r>
          </w:p>
        </w:tc>
        <w:tc>
          <w:tcPr>
            <w:tcW w:w="5316" w:type="dxa"/>
          </w:tcPr>
          <w:p w14:paraId="09C2373F" w14:textId="77777777" w:rsidR="00B2546D" w:rsidRPr="00C2624C" w:rsidRDefault="00B2546D" w:rsidP="00E56975"/>
          <w:p w14:paraId="7ACE2A99" w14:textId="77777777" w:rsidR="00B2546D" w:rsidRPr="00C2624C" w:rsidRDefault="00B2546D" w:rsidP="00E56975">
            <w:r w:rsidRPr="00C2624C">
              <w:t xml:space="preserve">Deze kan bij handelingen op het gebied van </w:t>
            </w:r>
            <w:proofErr w:type="spellStart"/>
            <w:r w:rsidRPr="00C2624C">
              <w:t>HFK’s</w:t>
            </w:r>
            <w:proofErr w:type="spellEnd"/>
            <w:r w:rsidRPr="00C2624C">
              <w:t xml:space="preserve"> of </w:t>
            </w:r>
            <w:proofErr w:type="spellStart"/>
            <w:r w:rsidRPr="00C2624C">
              <w:t>HCFK’s</w:t>
            </w:r>
            <w:proofErr w:type="spellEnd"/>
            <w:r w:rsidRPr="00C2624C">
              <w:t xml:space="preserve"> de vereiste druk van &lt; 0,3 bar bereiken. </w:t>
            </w:r>
          </w:p>
        </w:tc>
      </w:tr>
      <w:tr w:rsidR="00B2546D" w:rsidRPr="00C2624C" w14:paraId="28E93F7F" w14:textId="77777777" w:rsidTr="00E56975">
        <w:tc>
          <w:tcPr>
            <w:tcW w:w="4531" w:type="dxa"/>
          </w:tcPr>
          <w:p w14:paraId="4377E17E" w14:textId="77777777" w:rsidR="00B2546D" w:rsidRPr="00C2624C" w:rsidRDefault="00B2546D" w:rsidP="00E56975">
            <w:pPr>
              <w:autoSpaceDE w:val="0"/>
              <w:autoSpaceDN w:val="0"/>
              <w:adjustRightInd w:val="0"/>
              <w:rPr>
                <w:rFonts w:cs="Calibri"/>
                <w:color w:val="000000"/>
              </w:rPr>
            </w:pPr>
          </w:p>
          <w:p w14:paraId="69127ED4" w14:textId="77777777" w:rsidR="00B2546D" w:rsidRPr="00C2624C" w:rsidRDefault="00B2546D" w:rsidP="00B2546D">
            <w:pPr>
              <w:pStyle w:val="Lijstalinea"/>
              <w:numPr>
                <w:ilvl w:val="0"/>
                <w:numId w:val="41"/>
              </w:numPr>
              <w:autoSpaceDE w:val="0"/>
              <w:autoSpaceDN w:val="0"/>
              <w:adjustRightInd w:val="0"/>
            </w:pPr>
            <w:r w:rsidRPr="00C2624C">
              <w:rPr>
                <w:rFonts w:cs="Calibri"/>
                <w:color w:val="000000"/>
              </w:rPr>
              <w:t xml:space="preserve">Stikstofcilinder met </w:t>
            </w:r>
            <w:r w:rsidRPr="00C2624C">
              <w:t>reduceerventiel (en manometer)</w:t>
            </w:r>
          </w:p>
        </w:tc>
        <w:tc>
          <w:tcPr>
            <w:tcW w:w="5316" w:type="dxa"/>
          </w:tcPr>
          <w:p w14:paraId="059885FA" w14:textId="77777777" w:rsidR="00B2546D" w:rsidRPr="00C2624C" w:rsidRDefault="00B2546D" w:rsidP="00E56975">
            <w:pPr>
              <w:autoSpaceDE w:val="0"/>
              <w:autoSpaceDN w:val="0"/>
              <w:adjustRightInd w:val="0"/>
              <w:rPr>
                <w:rFonts w:cs="Calibri"/>
                <w:color w:val="000000"/>
              </w:rPr>
            </w:pPr>
          </w:p>
          <w:p w14:paraId="47587E11" w14:textId="77777777" w:rsidR="00B2546D" w:rsidRPr="00C2624C" w:rsidRDefault="00B2546D" w:rsidP="00E56975">
            <w:pPr>
              <w:autoSpaceDE w:val="0"/>
              <w:autoSpaceDN w:val="0"/>
              <w:adjustRightInd w:val="0"/>
            </w:pPr>
            <w:r w:rsidRPr="00C2624C">
              <w:rPr>
                <w:rFonts w:cs="Calibri"/>
                <w:color w:val="000000"/>
              </w:rPr>
              <w:t xml:space="preserve">De reduceer moet aan de uittredekant voldoende druk kunnen doorlaten passend bij de vereiste drukproef voor het gebruikte f-gas. Indien uitgevoerd met manometer, dan moet is deze geschikt voor het uitlezen van </w:t>
            </w:r>
            <w:r w:rsidRPr="00C2624C">
              <w:t>40 en 60 BAR.</w:t>
            </w:r>
          </w:p>
        </w:tc>
      </w:tr>
      <w:tr w:rsidR="00B2546D" w:rsidRPr="00C2624C" w14:paraId="70209861" w14:textId="77777777" w:rsidTr="00E56975">
        <w:tc>
          <w:tcPr>
            <w:tcW w:w="4531" w:type="dxa"/>
          </w:tcPr>
          <w:p w14:paraId="1735C581" w14:textId="77777777" w:rsidR="00B2546D" w:rsidRPr="00C2624C" w:rsidRDefault="00B2546D" w:rsidP="00E56975"/>
          <w:p w14:paraId="04E69B97" w14:textId="77777777" w:rsidR="00B2546D" w:rsidRPr="00C2624C" w:rsidRDefault="00B2546D" w:rsidP="00B2546D">
            <w:pPr>
              <w:pStyle w:val="Lijstalinea"/>
              <w:numPr>
                <w:ilvl w:val="0"/>
                <w:numId w:val="41"/>
              </w:numPr>
            </w:pPr>
            <w:r w:rsidRPr="00C2624C">
              <w:t>F-gassencilinder en retourcilinder</w:t>
            </w:r>
          </w:p>
        </w:tc>
        <w:tc>
          <w:tcPr>
            <w:tcW w:w="5316" w:type="dxa"/>
          </w:tcPr>
          <w:p w14:paraId="1DEBAC66" w14:textId="77777777" w:rsidR="00B2546D" w:rsidRPr="00C2624C" w:rsidRDefault="00B2546D" w:rsidP="00E56975">
            <w:pPr>
              <w:pStyle w:val="Default"/>
              <w:spacing w:line="276" w:lineRule="auto"/>
              <w:rPr>
                <w:rFonts w:ascii="Verdana" w:hAnsi="Verdana"/>
                <w:sz w:val="20"/>
                <w:szCs w:val="20"/>
              </w:rPr>
            </w:pPr>
          </w:p>
          <w:p w14:paraId="754195E6" w14:textId="7B111DEF" w:rsidR="00B2546D" w:rsidRPr="00C2624C" w:rsidRDefault="00B2546D" w:rsidP="00E56975">
            <w:pPr>
              <w:pStyle w:val="Default"/>
              <w:spacing w:line="276" w:lineRule="auto"/>
              <w:rPr>
                <w:rFonts w:ascii="Verdana" w:hAnsi="Verdana"/>
                <w:sz w:val="20"/>
                <w:szCs w:val="20"/>
              </w:rPr>
            </w:pPr>
            <w:r w:rsidRPr="00C2624C">
              <w:rPr>
                <w:rFonts w:ascii="Verdana" w:hAnsi="Verdana"/>
                <w:sz w:val="20"/>
                <w:szCs w:val="20"/>
              </w:rPr>
              <w:t xml:space="preserve">Het is duidelijk herkenbaar voor welk type f-gas de cilinder geschikt is/ welk f-gas de cilinder bevat. F-gassencilinders met geregenereerd f-gas moeten zijn voorzien van een speciale aanduiding. (Retour)cilinders met gerecycled f-gas zijn voorzien van een speciale aanduiding. </w:t>
            </w:r>
            <w:r w:rsidRPr="00C2624C">
              <w:rPr>
                <w:rFonts w:ascii="Verdana" w:hAnsi="Verdana"/>
                <w:i/>
                <w:color w:val="0070C0"/>
                <w:sz w:val="20"/>
                <w:szCs w:val="20"/>
              </w:rPr>
              <w:t>N.B. Niet-</w:t>
            </w:r>
            <w:proofErr w:type="spellStart"/>
            <w:r w:rsidRPr="00C2624C">
              <w:rPr>
                <w:rFonts w:ascii="Verdana" w:hAnsi="Verdana"/>
                <w:i/>
                <w:color w:val="0070C0"/>
                <w:sz w:val="20"/>
                <w:szCs w:val="20"/>
              </w:rPr>
              <w:lastRenderedPageBreak/>
              <w:t>hervulbare</w:t>
            </w:r>
            <w:proofErr w:type="spellEnd"/>
            <w:r w:rsidRPr="00C2624C">
              <w:rPr>
                <w:rFonts w:ascii="Verdana" w:hAnsi="Verdana"/>
                <w:i/>
                <w:color w:val="0070C0"/>
                <w:sz w:val="20"/>
                <w:szCs w:val="20"/>
              </w:rPr>
              <w:t xml:space="preserve"> cilinders mogen niet worden toegepast en cilinders moeten </w:t>
            </w:r>
            <w:r w:rsidR="00A14D04" w:rsidRPr="00C2624C">
              <w:rPr>
                <w:rFonts w:ascii="Verdana" w:hAnsi="Verdana"/>
                <w:i/>
                <w:color w:val="0070C0"/>
                <w:sz w:val="20"/>
                <w:szCs w:val="20"/>
              </w:rPr>
              <w:t xml:space="preserve">na 10 jaar herkeurd zijn zoals beschreven </w:t>
            </w:r>
            <w:r w:rsidR="00016234" w:rsidRPr="00C2624C">
              <w:rPr>
                <w:rFonts w:ascii="Verdana" w:hAnsi="Verdana"/>
                <w:i/>
                <w:color w:val="0070C0"/>
                <w:sz w:val="20"/>
                <w:szCs w:val="20"/>
              </w:rPr>
              <w:t>in PGS</w:t>
            </w:r>
            <w:r w:rsidRPr="00C2624C">
              <w:rPr>
                <w:rFonts w:ascii="Verdana" w:hAnsi="Verdana"/>
                <w:i/>
                <w:color w:val="0070C0"/>
                <w:sz w:val="20"/>
                <w:szCs w:val="20"/>
              </w:rPr>
              <w:t>15.</w:t>
            </w:r>
          </w:p>
        </w:tc>
      </w:tr>
    </w:tbl>
    <w:p w14:paraId="2D82BCF2" w14:textId="30F3A872" w:rsidR="00B2546D" w:rsidRPr="00C2624C" w:rsidRDefault="00B2546D" w:rsidP="00B2546D">
      <w:pPr>
        <w:rPr>
          <w:b/>
          <w:color w:val="FF0000"/>
          <w:szCs w:val="20"/>
        </w:rPr>
      </w:pPr>
      <w:bookmarkStart w:id="116" w:name="_Toc535483605"/>
      <w:bookmarkStart w:id="117" w:name="_Toc43722783"/>
      <w:r w:rsidRPr="00C2624C">
        <w:rPr>
          <w:rStyle w:val="Kop2Char"/>
          <w:szCs w:val="20"/>
        </w:rPr>
        <w:lastRenderedPageBreak/>
        <w:t xml:space="preserve">4.2 </w:t>
      </w:r>
      <w:bookmarkStart w:id="118" w:name="_Toc462301486"/>
      <w:bookmarkStart w:id="119" w:name="_Toc462301553"/>
      <w:bookmarkStart w:id="120" w:name="_Toc462301608"/>
      <w:bookmarkEnd w:id="118"/>
      <w:bookmarkEnd w:id="119"/>
      <w:bookmarkEnd w:id="120"/>
      <w:r w:rsidRPr="00C2624C">
        <w:rPr>
          <w:rStyle w:val="Kop2Char"/>
          <w:szCs w:val="20"/>
        </w:rPr>
        <w:t>Keuring en kalibratie</w:t>
      </w:r>
      <w:bookmarkEnd w:id="116"/>
      <w:bookmarkEnd w:id="117"/>
      <w:r w:rsidRPr="00C2624C">
        <w:rPr>
          <w:szCs w:val="20"/>
        </w:rPr>
        <w:t xml:space="preserve"> </w:t>
      </w:r>
      <w:r w:rsidRPr="00C2624C">
        <w:rPr>
          <w:b/>
          <w:color w:val="FF0000"/>
          <w:szCs w:val="20"/>
        </w:rPr>
        <w:t>(bedrijfsspecifiek)</w:t>
      </w:r>
    </w:p>
    <w:p w14:paraId="568D03C4" w14:textId="1E935EA5" w:rsidR="002925D2" w:rsidRPr="00C2624C" w:rsidRDefault="002925D2" w:rsidP="00B2546D">
      <w:pPr>
        <w:rPr>
          <w:b/>
          <w:color w:val="FF0000"/>
          <w:szCs w:val="20"/>
        </w:rPr>
      </w:pPr>
    </w:p>
    <w:p w14:paraId="16A29B96" w14:textId="20F3F3F8" w:rsidR="002925D2" w:rsidRPr="00C2624C" w:rsidRDefault="002925D2" w:rsidP="00B2546D">
      <w:pPr>
        <w:rPr>
          <w:i/>
          <w:color w:val="0070C0"/>
          <w:szCs w:val="20"/>
        </w:rPr>
      </w:pPr>
      <w:r w:rsidRPr="00C2624C">
        <w:rPr>
          <w:rStyle w:val="normaltextrun"/>
          <w:rFonts w:eastAsiaTheme="majorEastAsia"/>
          <w:i/>
          <w:color w:val="0070C0"/>
          <w:szCs w:val="20"/>
          <w:shd w:val="clear" w:color="auto" w:fill="FFFFFF"/>
        </w:rPr>
        <w:t xml:space="preserve">Meters kunnen intern of extern gekeurd worden aan de hand van een gekalibreerde referentiemeter. Deze referentiemeter moet gekalibreerd zijn door een bedrijf dat daartoe door de Raad van Accreditatie (RvA) geaccrediteerd is! De NVKL heeft een lijst met keuringsinstanties beschikbaar via de </w:t>
      </w:r>
      <w:r w:rsidR="00F42693" w:rsidRPr="00C2624C">
        <w:rPr>
          <w:rStyle w:val="normaltextrun"/>
          <w:rFonts w:eastAsiaTheme="majorEastAsia"/>
          <w:i/>
          <w:color w:val="0070C0"/>
          <w:szCs w:val="20"/>
          <w:shd w:val="clear" w:color="auto" w:fill="FFFFFF"/>
        </w:rPr>
        <w:t>NVKL-website</w:t>
      </w:r>
      <w:r w:rsidRPr="00C2624C">
        <w:rPr>
          <w:rStyle w:val="normaltextrun"/>
          <w:rFonts w:eastAsiaTheme="majorEastAsia"/>
          <w:i/>
          <w:color w:val="0070C0"/>
          <w:szCs w:val="20"/>
          <w:shd w:val="clear" w:color="auto" w:fill="FFFFFF"/>
        </w:rPr>
        <w:t xml:space="preserve"> en een instructiekaart met hoe zelf te </w:t>
      </w:r>
      <w:r w:rsidR="004B7E0D" w:rsidRPr="00C2624C">
        <w:rPr>
          <w:rStyle w:val="normaltextrun"/>
          <w:rFonts w:eastAsiaTheme="majorEastAsia"/>
          <w:i/>
          <w:color w:val="0070C0"/>
          <w:szCs w:val="20"/>
          <w:shd w:val="clear" w:color="auto" w:fill="FFFFFF"/>
        </w:rPr>
        <w:t>keuren.</w:t>
      </w:r>
      <w:r w:rsidRPr="00C2624C">
        <w:rPr>
          <w:rStyle w:val="eop"/>
          <w:rFonts w:eastAsiaTheme="majorEastAsia"/>
          <w:i/>
          <w:color w:val="0070C0"/>
          <w:szCs w:val="20"/>
          <w:shd w:val="clear" w:color="auto" w:fill="FFFFFF"/>
        </w:rPr>
        <w:t> </w:t>
      </w:r>
    </w:p>
    <w:p w14:paraId="0B976590" w14:textId="77777777" w:rsidR="00B2546D" w:rsidRPr="00C2624C" w:rsidRDefault="00B2546D" w:rsidP="00B2546D">
      <w:pPr>
        <w:rPr>
          <w:i/>
          <w:color w:val="0070C0"/>
          <w:szCs w:val="20"/>
        </w:rPr>
      </w:pPr>
    </w:p>
    <w:p w14:paraId="0F7A5D9A" w14:textId="79FDBAF5" w:rsidR="00B2546D" w:rsidRPr="00C2624C" w:rsidRDefault="00B2546D" w:rsidP="00B2546D">
      <w:pPr>
        <w:autoSpaceDE w:val="0"/>
        <w:autoSpaceDN w:val="0"/>
        <w:adjustRightInd w:val="0"/>
        <w:rPr>
          <w:rFonts w:eastAsiaTheme="minorHAnsi" w:cs="Calibri"/>
          <w:szCs w:val="20"/>
          <w:lang w:eastAsia="en-US"/>
        </w:rPr>
      </w:pPr>
      <w:r w:rsidRPr="00C2624C">
        <w:rPr>
          <w:rFonts w:eastAsiaTheme="minorHAnsi" w:cs="Calibri"/>
          <w:szCs w:val="20"/>
          <w:lang w:eastAsia="en-US"/>
        </w:rPr>
        <w:t xml:space="preserve">Eens per 12 twaalf maanden worden onderstaande </w:t>
      </w:r>
      <w:r w:rsidRPr="00C2624C">
        <w:rPr>
          <w:rFonts w:eastAsiaTheme="minorHAnsi" w:cs="Calibri"/>
          <w:color w:val="FF0000"/>
          <w:szCs w:val="20"/>
          <w:lang w:eastAsia="en-US"/>
        </w:rPr>
        <w:t>meetinstrumenten [intern gecontroleerd/ extern gekeurd door XXX, ook in tabel aanpassen]</w:t>
      </w:r>
      <w:r w:rsidRPr="00C2624C">
        <w:rPr>
          <w:rFonts w:eastAsiaTheme="minorHAnsi" w:cs="Calibri"/>
          <w:szCs w:val="20"/>
          <w:lang w:eastAsia="en-US"/>
        </w:rPr>
        <w:t>,</w:t>
      </w:r>
      <w:r w:rsidRPr="00C2624C">
        <w:rPr>
          <w:rFonts w:eastAsiaTheme="minorHAnsi" w:cs="Calibri"/>
          <w:i/>
          <w:szCs w:val="20"/>
          <w:lang w:eastAsia="en-US"/>
        </w:rPr>
        <w:t xml:space="preserve"> </w:t>
      </w:r>
      <w:r w:rsidRPr="00C2624C">
        <w:rPr>
          <w:rFonts w:eastAsiaTheme="minorHAnsi" w:cs="Calibri"/>
          <w:szCs w:val="20"/>
          <w:lang w:eastAsia="en-US"/>
        </w:rPr>
        <w:t xml:space="preserve">om de goede werking ervan te garanderen. Verantwoordelijk voor de keuring is </w:t>
      </w:r>
      <w:r w:rsidRPr="00C2624C">
        <w:rPr>
          <w:rFonts w:eastAsiaTheme="minorHAnsi" w:cs="Calibri"/>
          <w:color w:val="FF0000"/>
          <w:szCs w:val="20"/>
          <w:lang w:eastAsia="en-US"/>
        </w:rPr>
        <w:t>[naam medewerker]</w:t>
      </w:r>
      <w:r w:rsidRPr="00C2624C">
        <w:rPr>
          <w:rFonts w:eastAsiaTheme="minorHAnsi" w:cs="Calibri"/>
          <w:szCs w:val="20"/>
          <w:lang w:eastAsia="en-US"/>
        </w:rPr>
        <w:t>. De meetinstrumenten worden gecontroleerd op goed functioneren door vergelijking met een referentiemeter die jaarlijks gekalibreerd is door een instelling die hiertoe door RvA geaccrediteerd is. De controles worden geregistreerd.</w:t>
      </w:r>
    </w:p>
    <w:p w14:paraId="64659643" w14:textId="77777777" w:rsidR="00B2546D" w:rsidRPr="00C2624C" w:rsidRDefault="00B2546D" w:rsidP="00B2546D">
      <w:pPr>
        <w:autoSpaceDE w:val="0"/>
        <w:autoSpaceDN w:val="0"/>
        <w:adjustRightInd w:val="0"/>
        <w:rPr>
          <w:rFonts w:eastAsiaTheme="minorHAnsi" w:cs="Calibri"/>
          <w:szCs w:val="20"/>
          <w:lang w:eastAsia="en-US"/>
        </w:rPr>
      </w:pPr>
    </w:p>
    <w:tbl>
      <w:tblPr>
        <w:tblW w:w="878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4385"/>
        <w:gridCol w:w="4404"/>
      </w:tblGrid>
      <w:tr w:rsidR="00B2546D" w:rsidRPr="00C2624C" w14:paraId="3F41DD87" w14:textId="77777777" w:rsidTr="00E56975">
        <w:tc>
          <w:tcPr>
            <w:tcW w:w="4385" w:type="dxa"/>
            <w:shd w:val="clear" w:color="auto" w:fill="E8EEF3"/>
            <w:tcMar>
              <w:top w:w="15" w:type="dxa"/>
              <w:left w:w="108" w:type="dxa"/>
              <w:bottom w:w="0" w:type="dxa"/>
              <w:right w:w="108" w:type="dxa"/>
            </w:tcMar>
            <w:hideMark/>
          </w:tcPr>
          <w:p w14:paraId="284286D2" w14:textId="77777777" w:rsidR="00B2546D" w:rsidRPr="00C2624C" w:rsidRDefault="00B2546D" w:rsidP="00E56975">
            <w:pPr>
              <w:pStyle w:val="Default"/>
              <w:spacing w:line="276" w:lineRule="auto"/>
              <w:rPr>
                <w:rFonts w:ascii="Verdana" w:hAnsi="Verdana"/>
                <w:sz w:val="20"/>
                <w:szCs w:val="20"/>
              </w:rPr>
            </w:pPr>
            <w:r w:rsidRPr="00C2624C">
              <w:rPr>
                <w:rFonts w:ascii="Verdana" w:hAnsi="Verdana"/>
                <w:b/>
                <w:bCs/>
                <w:sz w:val="20"/>
                <w:szCs w:val="20"/>
              </w:rPr>
              <w:t xml:space="preserve">Instrumenten en apparaten </w:t>
            </w:r>
          </w:p>
        </w:tc>
        <w:tc>
          <w:tcPr>
            <w:tcW w:w="4404" w:type="dxa"/>
            <w:shd w:val="clear" w:color="auto" w:fill="E8EEF3"/>
            <w:tcMar>
              <w:top w:w="15" w:type="dxa"/>
              <w:left w:w="108" w:type="dxa"/>
              <w:bottom w:w="0" w:type="dxa"/>
              <w:right w:w="108" w:type="dxa"/>
            </w:tcMar>
            <w:hideMark/>
          </w:tcPr>
          <w:p w14:paraId="1B3AF125" w14:textId="77777777" w:rsidR="00B2546D" w:rsidRPr="00C2624C" w:rsidRDefault="00B2546D" w:rsidP="00E56975">
            <w:pPr>
              <w:pStyle w:val="Default"/>
              <w:spacing w:line="276" w:lineRule="auto"/>
              <w:rPr>
                <w:rFonts w:ascii="Verdana" w:hAnsi="Verdana"/>
                <w:color w:val="FF0000"/>
                <w:sz w:val="20"/>
                <w:szCs w:val="20"/>
              </w:rPr>
            </w:pPr>
            <w:r w:rsidRPr="00C2624C">
              <w:rPr>
                <w:rFonts w:ascii="Verdana" w:hAnsi="Verdana"/>
                <w:b/>
                <w:bCs/>
                <w:color w:val="auto"/>
                <w:sz w:val="20"/>
                <w:szCs w:val="20"/>
              </w:rPr>
              <w:t>Testmethode</w:t>
            </w:r>
          </w:p>
        </w:tc>
      </w:tr>
      <w:tr w:rsidR="00B2546D" w:rsidRPr="00C2624C" w14:paraId="17846ED8" w14:textId="77777777" w:rsidTr="00E56975">
        <w:tc>
          <w:tcPr>
            <w:tcW w:w="4385" w:type="dxa"/>
            <w:tcMar>
              <w:top w:w="15" w:type="dxa"/>
              <w:left w:w="108" w:type="dxa"/>
              <w:bottom w:w="0" w:type="dxa"/>
              <w:right w:w="108" w:type="dxa"/>
            </w:tcMar>
            <w:hideMark/>
          </w:tcPr>
          <w:p w14:paraId="5CDC49A6" w14:textId="77777777" w:rsidR="00B2546D" w:rsidRPr="00C2624C" w:rsidRDefault="00B2546D" w:rsidP="00E56975">
            <w:pPr>
              <w:tabs>
                <w:tab w:val="left" w:pos="4275"/>
              </w:tabs>
              <w:spacing w:line="276" w:lineRule="auto"/>
              <w:textAlignment w:val="baseline"/>
              <w:rPr>
                <w:rFonts w:cs="Times New Roman"/>
                <w:color w:val="000000" w:themeColor="text1"/>
                <w:kern w:val="24"/>
                <w:szCs w:val="20"/>
              </w:rPr>
            </w:pPr>
            <w:r w:rsidRPr="00C2624C">
              <w:rPr>
                <w:rFonts w:cs="Times New Roman"/>
                <w:color w:val="000000" w:themeColor="text1"/>
                <w:kern w:val="24"/>
                <w:szCs w:val="20"/>
              </w:rPr>
              <w:t>Manometer, 1% van schaalmaximum</w:t>
            </w:r>
          </w:p>
        </w:tc>
        <w:tc>
          <w:tcPr>
            <w:tcW w:w="4404" w:type="dxa"/>
            <w:tcMar>
              <w:top w:w="15" w:type="dxa"/>
              <w:left w:w="108" w:type="dxa"/>
              <w:bottom w:w="0" w:type="dxa"/>
              <w:right w:w="108" w:type="dxa"/>
            </w:tcMar>
            <w:hideMark/>
          </w:tcPr>
          <w:p w14:paraId="0A025BB2" w14:textId="77777777" w:rsidR="00B2546D" w:rsidRPr="00C2624C" w:rsidRDefault="00B2546D" w:rsidP="00E56975">
            <w:pPr>
              <w:tabs>
                <w:tab w:val="left" w:pos="43"/>
                <w:tab w:val="left" w:pos="4235"/>
                <w:tab w:val="left" w:pos="4275"/>
              </w:tabs>
              <w:spacing w:line="276" w:lineRule="auto"/>
              <w:ind w:left="43"/>
              <w:textAlignment w:val="baseline"/>
              <w:rPr>
                <w:color w:val="FF0000"/>
                <w:szCs w:val="20"/>
              </w:rPr>
            </w:pPr>
            <w:r w:rsidRPr="00C2624C">
              <w:rPr>
                <w:rFonts w:cs="Times New Roman"/>
                <w:iCs/>
                <w:color w:val="000000" w:themeColor="text1"/>
                <w:kern w:val="24"/>
                <w:szCs w:val="20"/>
              </w:rPr>
              <w:t>Controle op goede werking door</w:t>
            </w:r>
            <w:r w:rsidRPr="00C2624C">
              <w:rPr>
                <w:rFonts w:cs="Times New Roman"/>
                <w:iCs/>
                <w:color w:val="FF0000"/>
                <w:kern w:val="24"/>
                <w:szCs w:val="20"/>
              </w:rPr>
              <w:t xml:space="preserve"> [vergelijking met een gekalibreerde referentiemeter/ naam keuringsinstantie]</w:t>
            </w:r>
          </w:p>
        </w:tc>
      </w:tr>
      <w:tr w:rsidR="00B2546D" w:rsidRPr="00C2624C" w14:paraId="0012467F" w14:textId="77777777" w:rsidTr="00E56975">
        <w:tc>
          <w:tcPr>
            <w:tcW w:w="4385" w:type="dxa"/>
            <w:tcMar>
              <w:top w:w="15" w:type="dxa"/>
              <w:left w:w="108" w:type="dxa"/>
              <w:bottom w:w="0" w:type="dxa"/>
              <w:right w:w="108" w:type="dxa"/>
            </w:tcMar>
            <w:hideMark/>
          </w:tcPr>
          <w:p w14:paraId="4E9D0A44" w14:textId="77777777" w:rsidR="00B2546D" w:rsidRPr="00C2624C" w:rsidRDefault="00B2546D" w:rsidP="00E56975">
            <w:pPr>
              <w:tabs>
                <w:tab w:val="left" w:pos="4275"/>
              </w:tabs>
              <w:spacing w:line="276" w:lineRule="auto"/>
              <w:textAlignment w:val="baseline"/>
              <w:rPr>
                <w:szCs w:val="20"/>
              </w:rPr>
            </w:pPr>
            <w:r w:rsidRPr="00C2624C">
              <w:rPr>
                <w:rFonts w:cs="Times New Roman"/>
                <w:color w:val="000000" w:themeColor="text1"/>
                <w:kern w:val="24"/>
                <w:szCs w:val="20"/>
              </w:rPr>
              <w:t>Vacuümmeter, nauwkeurigheid +/-10% van waarde</w:t>
            </w:r>
          </w:p>
        </w:tc>
        <w:tc>
          <w:tcPr>
            <w:tcW w:w="4404" w:type="dxa"/>
            <w:tcMar>
              <w:top w:w="15" w:type="dxa"/>
              <w:left w:w="108" w:type="dxa"/>
              <w:bottom w:w="0" w:type="dxa"/>
              <w:right w:w="108" w:type="dxa"/>
            </w:tcMar>
            <w:hideMark/>
          </w:tcPr>
          <w:p w14:paraId="799FBC93" w14:textId="77777777" w:rsidR="00B2546D" w:rsidRPr="00C2624C" w:rsidRDefault="00B2546D" w:rsidP="00E56975">
            <w:pPr>
              <w:tabs>
                <w:tab w:val="left" w:pos="43"/>
                <w:tab w:val="left" w:pos="4235"/>
                <w:tab w:val="left" w:pos="4275"/>
              </w:tabs>
              <w:spacing w:line="276" w:lineRule="auto"/>
              <w:ind w:left="43"/>
              <w:textAlignment w:val="baseline"/>
              <w:rPr>
                <w:color w:val="FF0000"/>
                <w:szCs w:val="20"/>
              </w:rPr>
            </w:pPr>
            <w:r w:rsidRPr="00C2624C">
              <w:rPr>
                <w:rFonts w:cs="Times New Roman"/>
                <w:iCs/>
                <w:color w:val="000000" w:themeColor="text1"/>
                <w:kern w:val="24"/>
                <w:szCs w:val="20"/>
              </w:rPr>
              <w:t>Controle op goede werking door</w:t>
            </w:r>
            <w:r w:rsidRPr="00C2624C">
              <w:rPr>
                <w:rFonts w:cs="Times New Roman"/>
                <w:iCs/>
                <w:color w:val="FF0000"/>
                <w:kern w:val="24"/>
                <w:szCs w:val="20"/>
              </w:rPr>
              <w:t xml:space="preserve"> [vergelijking met een gekalibreerde referentiemeter/ naam keuringsinstantie]</w:t>
            </w:r>
          </w:p>
        </w:tc>
      </w:tr>
      <w:tr w:rsidR="00B2546D" w:rsidRPr="00C2624C" w14:paraId="13702FC9" w14:textId="77777777" w:rsidTr="00E56975">
        <w:tc>
          <w:tcPr>
            <w:tcW w:w="4385" w:type="dxa"/>
            <w:tcMar>
              <w:top w:w="15" w:type="dxa"/>
              <w:left w:w="108" w:type="dxa"/>
              <w:bottom w:w="0" w:type="dxa"/>
              <w:right w:w="108" w:type="dxa"/>
            </w:tcMar>
            <w:hideMark/>
          </w:tcPr>
          <w:p w14:paraId="5827299C" w14:textId="77777777" w:rsidR="00B2546D" w:rsidRPr="00C2624C" w:rsidRDefault="00B2546D" w:rsidP="00E56975">
            <w:pPr>
              <w:tabs>
                <w:tab w:val="left" w:pos="4275"/>
              </w:tabs>
              <w:spacing w:line="276" w:lineRule="auto"/>
              <w:textAlignment w:val="baseline"/>
              <w:rPr>
                <w:szCs w:val="20"/>
              </w:rPr>
            </w:pPr>
            <w:r w:rsidRPr="00C2624C">
              <w:rPr>
                <w:rFonts w:cs="Times New Roman"/>
                <w:color w:val="000000" w:themeColor="text1"/>
                <w:kern w:val="24"/>
                <w:szCs w:val="20"/>
              </w:rPr>
              <w:t xml:space="preserve">Lekdetectietoestel, nauwkeurigheid </w:t>
            </w:r>
            <w:r w:rsidRPr="00C2624C">
              <w:rPr>
                <w:rFonts w:cs="Times New Roman"/>
                <w:kern w:val="24"/>
                <w:szCs w:val="20"/>
              </w:rPr>
              <w:t>5 PPM</w:t>
            </w:r>
          </w:p>
        </w:tc>
        <w:tc>
          <w:tcPr>
            <w:tcW w:w="4404" w:type="dxa"/>
            <w:tcMar>
              <w:top w:w="15" w:type="dxa"/>
              <w:left w:w="108" w:type="dxa"/>
              <w:bottom w:w="0" w:type="dxa"/>
              <w:right w:w="108" w:type="dxa"/>
            </w:tcMar>
            <w:hideMark/>
          </w:tcPr>
          <w:p w14:paraId="71743DB5" w14:textId="77777777" w:rsidR="00B2546D" w:rsidRPr="00C2624C" w:rsidRDefault="00B2546D" w:rsidP="00E56975">
            <w:pPr>
              <w:tabs>
                <w:tab w:val="left" w:pos="43"/>
                <w:tab w:val="left" w:pos="4235"/>
                <w:tab w:val="left" w:pos="4275"/>
              </w:tabs>
              <w:spacing w:line="276" w:lineRule="auto"/>
              <w:ind w:left="43"/>
              <w:textAlignment w:val="baseline"/>
              <w:rPr>
                <w:color w:val="FF0000"/>
                <w:szCs w:val="20"/>
              </w:rPr>
            </w:pPr>
            <w:r w:rsidRPr="00C2624C">
              <w:rPr>
                <w:rFonts w:cs="Times New Roman"/>
                <w:iCs/>
                <w:color w:val="000000" w:themeColor="text1"/>
                <w:kern w:val="24"/>
                <w:szCs w:val="20"/>
              </w:rPr>
              <w:t>Controle op goede werking door</w:t>
            </w:r>
            <w:r w:rsidRPr="00C2624C">
              <w:rPr>
                <w:rFonts w:cs="Times New Roman"/>
                <w:iCs/>
                <w:color w:val="FF0000"/>
                <w:kern w:val="24"/>
                <w:szCs w:val="20"/>
              </w:rPr>
              <w:t xml:space="preserve"> [zelf testen met behulp van testsetje/ naam keuringsinstantie]</w:t>
            </w:r>
          </w:p>
        </w:tc>
      </w:tr>
      <w:tr w:rsidR="00B2546D" w:rsidRPr="00C2624C" w14:paraId="286A3626" w14:textId="77777777" w:rsidTr="00E56975">
        <w:tc>
          <w:tcPr>
            <w:tcW w:w="4385" w:type="dxa"/>
            <w:tcMar>
              <w:top w:w="15" w:type="dxa"/>
              <w:left w:w="108" w:type="dxa"/>
              <w:bottom w:w="0" w:type="dxa"/>
              <w:right w:w="108" w:type="dxa"/>
            </w:tcMar>
            <w:hideMark/>
          </w:tcPr>
          <w:p w14:paraId="51E5DC34" w14:textId="77777777" w:rsidR="00B2546D" w:rsidRPr="00C2624C" w:rsidRDefault="00B2546D" w:rsidP="00E56975">
            <w:pPr>
              <w:tabs>
                <w:tab w:val="left" w:pos="4275"/>
              </w:tabs>
              <w:spacing w:line="276" w:lineRule="auto"/>
              <w:textAlignment w:val="baseline"/>
              <w:rPr>
                <w:szCs w:val="20"/>
              </w:rPr>
            </w:pPr>
            <w:r w:rsidRPr="00C2624C">
              <w:rPr>
                <w:rFonts w:cs="Times New Roman"/>
                <w:color w:val="000000" w:themeColor="text1"/>
                <w:kern w:val="24"/>
                <w:szCs w:val="20"/>
              </w:rPr>
              <w:t>Thermometer, nauwkeurigheid +/- 1°C</w:t>
            </w:r>
          </w:p>
        </w:tc>
        <w:tc>
          <w:tcPr>
            <w:tcW w:w="4404" w:type="dxa"/>
            <w:tcMar>
              <w:top w:w="15" w:type="dxa"/>
              <w:left w:w="108" w:type="dxa"/>
              <w:bottom w:w="0" w:type="dxa"/>
              <w:right w:w="108" w:type="dxa"/>
            </w:tcMar>
            <w:hideMark/>
          </w:tcPr>
          <w:p w14:paraId="7A3D9AD7" w14:textId="77777777" w:rsidR="00B2546D" w:rsidRPr="00C2624C" w:rsidRDefault="00B2546D" w:rsidP="00E56975">
            <w:pPr>
              <w:tabs>
                <w:tab w:val="left" w:pos="43"/>
                <w:tab w:val="left" w:pos="4235"/>
                <w:tab w:val="left" w:pos="4275"/>
              </w:tabs>
              <w:spacing w:line="276" w:lineRule="auto"/>
              <w:ind w:left="43"/>
              <w:textAlignment w:val="baseline"/>
              <w:rPr>
                <w:color w:val="FF0000"/>
                <w:szCs w:val="20"/>
              </w:rPr>
            </w:pPr>
            <w:r w:rsidRPr="00C2624C">
              <w:rPr>
                <w:rFonts w:cs="Times New Roman"/>
                <w:iCs/>
                <w:color w:val="000000" w:themeColor="text1"/>
                <w:kern w:val="24"/>
                <w:szCs w:val="20"/>
              </w:rPr>
              <w:t>Controle op goede werking door</w:t>
            </w:r>
            <w:r w:rsidRPr="00C2624C">
              <w:rPr>
                <w:rFonts w:cs="Times New Roman"/>
                <w:iCs/>
                <w:color w:val="FF0000"/>
                <w:kern w:val="24"/>
                <w:szCs w:val="20"/>
              </w:rPr>
              <w:t xml:space="preserve"> [zelf testen met behulp van testsetje/ naam keuringsinstantie]</w:t>
            </w:r>
          </w:p>
        </w:tc>
      </w:tr>
      <w:tr w:rsidR="00B2546D" w:rsidRPr="00C2624C" w14:paraId="1BCAB113" w14:textId="77777777" w:rsidTr="00E56975">
        <w:tc>
          <w:tcPr>
            <w:tcW w:w="4385" w:type="dxa"/>
            <w:tcMar>
              <w:top w:w="15" w:type="dxa"/>
              <w:left w:w="108" w:type="dxa"/>
              <w:bottom w:w="0" w:type="dxa"/>
              <w:right w:w="108" w:type="dxa"/>
            </w:tcMar>
            <w:hideMark/>
          </w:tcPr>
          <w:p w14:paraId="0DAC1604" w14:textId="77777777" w:rsidR="00B2546D" w:rsidRPr="00C2624C" w:rsidRDefault="00B2546D" w:rsidP="00E56975">
            <w:pPr>
              <w:tabs>
                <w:tab w:val="left" w:pos="4275"/>
              </w:tabs>
              <w:spacing w:line="276" w:lineRule="auto"/>
              <w:textAlignment w:val="baseline"/>
              <w:rPr>
                <w:rFonts w:cs="Times New Roman"/>
                <w:color w:val="000000" w:themeColor="text1"/>
                <w:kern w:val="24"/>
                <w:szCs w:val="20"/>
              </w:rPr>
            </w:pPr>
            <w:r w:rsidRPr="00C2624C">
              <w:rPr>
                <w:rFonts w:cs="Times New Roman"/>
                <w:color w:val="000000" w:themeColor="text1"/>
                <w:kern w:val="24"/>
                <w:szCs w:val="20"/>
              </w:rPr>
              <w:t>Weegschaal, nauwkeurigheid 0,1 kg</w:t>
            </w:r>
          </w:p>
        </w:tc>
        <w:tc>
          <w:tcPr>
            <w:tcW w:w="4404" w:type="dxa"/>
            <w:tcMar>
              <w:top w:w="15" w:type="dxa"/>
              <w:left w:w="108" w:type="dxa"/>
              <w:bottom w:w="0" w:type="dxa"/>
              <w:right w:w="108" w:type="dxa"/>
            </w:tcMar>
            <w:hideMark/>
          </w:tcPr>
          <w:p w14:paraId="1DD55280" w14:textId="77777777" w:rsidR="00B2546D" w:rsidRPr="00C2624C" w:rsidRDefault="00B2546D" w:rsidP="00E56975">
            <w:pPr>
              <w:tabs>
                <w:tab w:val="left" w:pos="43"/>
                <w:tab w:val="left" w:pos="4235"/>
                <w:tab w:val="left" w:pos="4275"/>
              </w:tabs>
              <w:spacing w:line="276" w:lineRule="auto"/>
              <w:ind w:left="43"/>
              <w:textAlignment w:val="baseline"/>
              <w:rPr>
                <w:rFonts w:cs="Times New Roman"/>
                <w:iCs/>
                <w:color w:val="FF0000"/>
                <w:kern w:val="24"/>
                <w:szCs w:val="20"/>
              </w:rPr>
            </w:pPr>
            <w:r w:rsidRPr="00C2624C">
              <w:rPr>
                <w:rFonts w:cs="Times New Roman"/>
                <w:iCs/>
                <w:color w:val="000000" w:themeColor="text1"/>
                <w:kern w:val="24"/>
                <w:szCs w:val="20"/>
              </w:rPr>
              <w:t>Controle op goede werking door</w:t>
            </w:r>
            <w:r w:rsidRPr="00C2624C">
              <w:rPr>
                <w:rFonts w:cs="Times New Roman"/>
                <w:iCs/>
                <w:color w:val="FF0000"/>
                <w:kern w:val="24"/>
                <w:szCs w:val="20"/>
              </w:rPr>
              <w:t xml:space="preserve"> [zelf testen met behulp van testsetje/ naam keuringsinstantie]</w:t>
            </w:r>
          </w:p>
        </w:tc>
      </w:tr>
    </w:tbl>
    <w:p w14:paraId="49F7DEB3" w14:textId="77777777" w:rsidR="00B2546D" w:rsidRPr="00C2624C" w:rsidRDefault="00B2546D" w:rsidP="00B2546D">
      <w:pPr>
        <w:rPr>
          <w:szCs w:val="20"/>
        </w:rPr>
      </w:pPr>
      <w:r w:rsidRPr="00C2624C">
        <w:rPr>
          <w:szCs w:val="20"/>
        </w:rPr>
        <w:t xml:space="preserve"> Tabel 4.2 te keuren instrumenten en apparaten.</w:t>
      </w:r>
    </w:p>
    <w:p w14:paraId="521FA6BE" w14:textId="72316E73" w:rsidR="00EE4D77" w:rsidRPr="00C2624C" w:rsidRDefault="00EE4D77" w:rsidP="005221A0">
      <w:pPr>
        <w:pStyle w:val="Kop1"/>
        <w:pageBreakBefore/>
        <w:spacing w:before="480" w:after="240" w:line="276" w:lineRule="auto"/>
        <w:rPr>
          <w:rFonts w:ascii="Verdana" w:hAnsi="Verdana"/>
          <w:color w:val="2E74B5" w:themeColor="accent1" w:themeShade="BF"/>
          <w:sz w:val="20"/>
          <w:szCs w:val="20"/>
        </w:rPr>
      </w:pPr>
      <w:bookmarkStart w:id="121" w:name="_Toc43722784"/>
      <w:r w:rsidRPr="00C2624C">
        <w:rPr>
          <w:rFonts w:ascii="Verdana" w:hAnsi="Verdana"/>
          <w:sz w:val="20"/>
          <w:szCs w:val="20"/>
        </w:rPr>
        <w:lastRenderedPageBreak/>
        <w:t>Bijlagen</w:t>
      </w:r>
      <w:bookmarkEnd w:id="121"/>
    </w:p>
    <w:p w14:paraId="234CB0D3" w14:textId="77777777" w:rsidR="00EE4D77" w:rsidRPr="00C2624C" w:rsidRDefault="00EE4D77" w:rsidP="003B4C07">
      <w:pPr>
        <w:pStyle w:val="Kop2"/>
        <w:numPr>
          <w:ilvl w:val="0"/>
          <w:numId w:val="0"/>
        </w:numPr>
        <w:rPr>
          <w:b w:val="0"/>
          <w:bCs/>
          <w:szCs w:val="20"/>
        </w:rPr>
      </w:pPr>
      <w:bookmarkStart w:id="122" w:name="_Toc43722785"/>
      <w:r w:rsidRPr="00C2624C">
        <w:rPr>
          <w:b w:val="0"/>
          <w:bCs/>
          <w:szCs w:val="20"/>
        </w:rPr>
        <w:t>Bijlage 1. Certificaten f-gassen</w:t>
      </w:r>
      <w:bookmarkEnd w:id="122"/>
    </w:p>
    <w:p w14:paraId="50285469" w14:textId="6D672ED5" w:rsidR="00EE4D77" w:rsidRPr="00C2624C" w:rsidRDefault="00EE4D77" w:rsidP="00EE4D77">
      <w:pPr>
        <w:rPr>
          <w:bCs/>
          <w:color w:val="FF0000"/>
          <w:szCs w:val="20"/>
        </w:rPr>
      </w:pPr>
      <w:r w:rsidRPr="00C2624C">
        <w:rPr>
          <w:bCs/>
          <w:color w:val="FF0000"/>
          <w:szCs w:val="20"/>
        </w:rPr>
        <w:t>[Hier kunnen alle certificaten f-gassen van personeelsleden worden bijgevoegd]</w:t>
      </w:r>
      <w:r w:rsidR="005221A0" w:rsidRPr="00C2624C">
        <w:rPr>
          <w:bCs/>
          <w:color w:val="FF0000"/>
          <w:szCs w:val="20"/>
        </w:rPr>
        <w:br/>
      </w:r>
    </w:p>
    <w:p w14:paraId="1EB1AA6D" w14:textId="77777777" w:rsidR="00605592" w:rsidRDefault="00605592">
      <w:pPr>
        <w:spacing w:after="160" w:line="259" w:lineRule="auto"/>
        <w:rPr>
          <w:rFonts w:eastAsiaTheme="majorEastAsia" w:cstheme="majorBidi"/>
          <w:bCs/>
          <w:szCs w:val="20"/>
        </w:rPr>
      </w:pPr>
      <w:r>
        <w:rPr>
          <w:b/>
          <w:bCs/>
          <w:szCs w:val="20"/>
        </w:rPr>
        <w:br w:type="page"/>
      </w:r>
    </w:p>
    <w:p w14:paraId="363B1E1B" w14:textId="14F1E382" w:rsidR="00EE4D77" w:rsidRPr="00C2624C" w:rsidRDefault="00EE4D77" w:rsidP="00B712A5">
      <w:pPr>
        <w:pStyle w:val="Kop2"/>
        <w:numPr>
          <w:ilvl w:val="0"/>
          <w:numId w:val="0"/>
        </w:numPr>
        <w:rPr>
          <w:rFonts w:eastAsia="Times New Roman" w:cs="Arial"/>
          <w:b w:val="0"/>
          <w:bCs/>
          <w:color w:val="FF0000"/>
          <w:szCs w:val="20"/>
        </w:rPr>
      </w:pPr>
      <w:bookmarkStart w:id="123" w:name="_Toc43722786"/>
      <w:r w:rsidRPr="00C2624C">
        <w:rPr>
          <w:b w:val="0"/>
          <w:bCs/>
          <w:szCs w:val="20"/>
        </w:rPr>
        <w:lastRenderedPageBreak/>
        <w:t>Bijlage 2. NVKL Werkinstructies</w:t>
      </w:r>
      <w:bookmarkEnd w:id="123"/>
    </w:p>
    <w:p w14:paraId="14FEC31C" w14:textId="2A7C815D" w:rsidR="00EE4D77" w:rsidRPr="00C2624C" w:rsidRDefault="00EE4D77" w:rsidP="00EE4D77">
      <w:pPr>
        <w:rPr>
          <w:bCs/>
          <w:szCs w:val="20"/>
        </w:rPr>
      </w:pPr>
      <w:r w:rsidRPr="00C2624C">
        <w:rPr>
          <w:bCs/>
          <w:color w:val="FF0000"/>
          <w:szCs w:val="20"/>
        </w:rPr>
        <w:t xml:space="preserve">[Hier kan de NVKL </w:t>
      </w:r>
      <w:r w:rsidR="005221A0" w:rsidRPr="00C2624C">
        <w:rPr>
          <w:bCs/>
          <w:color w:val="FF0000"/>
          <w:szCs w:val="20"/>
        </w:rPr>
        <w:t>W</w:t>
      </w:r>
      <w:r w:rsidRPr="00C2624C">
        <w:rPr>
          <w:bCs/>
          <w:color w:val="FF0000"/>
          <w:szCs w:val="20"/>
        </w:rPr>
        <w:t>erkinstructies worden bijgevoegd]</w:t>
      </w:r>
      <w:r w:rsidR="005221A0" w:rsidRPr="00C2624C">
        <w:rPr>
          <w:bCs/>
          <w:color w:val="FF0000"/>
          <w:szCs w:val="20"/>
        </w:rPr>
        <w:br/>
      </w:r>
    </w:p>
    <w:p w14:paraId="072FF4AC" w14:textId="77777777" w:rsidR="00605592" w:rsidRDefault="00605592">
      <w:pPr>
        <w:spacing w:after="160" w:line="259" w:lineRule="auto"/>
        <w:rPr>
          <w:rFonts w:eastAsiaTheme="majorEastAsia" w:cstheme="majorBidi"/>
          <w:bCs/>
          <w:szCs w:val="20"/>
        </w:rPr>
      </w:pPr>
      <w:r>
        <w:rPr>
          <w:b/>
          <w:bCs/>
          <w:szCs w:val="20"/>
        </w:rPr>
        <w:br w:type="page"/>
      </w:r>
    </w:p>
    <w:p w14:paraId="0C8FBFB9" w14:textId="5B73DE9C" w:rsidR="00EE4D77" w:rsidRPr="00C2624C" w:rsidRDefault="00EE4D77" w:rsidP="00B712A5">
      <w:pPr>
        <w:pStyle w:val="Kop2"/>
        <w:numPr>
          <w:ilvl w:val="0"/>
          <w:numId w:val="0"/>
        </w:numPr>
        <w:rPr>
          <w:b w:val="0"/>
          <w:bCs/>
          <w:szCs w:val="20"/>
        </w:rPr>
      </w:pPr>
      <w:bookmarkStart w:id="124" w:name="_Toc43722787"/>
      <w:r w:rsidRPr="00C2624C">
        <w:rPr>
          <w:b w:val="0"/>
          <w:bCs/>
          <w:szCs w:val="20"/>
        </w:rPr>
        <w:lastRenderedPageBreak/>
        <w:t>Bijlage 3. Certificaten onderaannemers</w:t>
      </w:r>
      <w:bookmarkEnd w:id="124"/>
    </w:p>
    <w:p w14:paraId="01BAD8AE" w14:textId="057B9A7D" w:rsidR="00EE4D77" w:rsidRPr="00C2624C" w:rsidRDefault="00EE4D77" w:rsidP="00EE4D77">
      <w:pPr>
        <w:rPr>
          <w:bCs/>
          <w:szCs w:val="20"/>
        </w:rPr>
      </w:pPr>
      <w:r w:rsidRPr="00C2624C">
        <w:rPr>
          <w:bCs/>
          <w:color w:val="FF0000"/>
          <w:szCs w:val="20"/>
        </w:rPr>
        <w:t>[Hier kunnen alle certificaten van onderaannemers worden bijgevoegd]</w:t>
      </w:r>
      <w:r w:rsidR="005221A0" w:rsidRPr="00C2624C">
        <w:rPr>
          <w:bCs/>
          <w:color w:val="FF0000"/>
          <w:szCs w:val="20"/>
        </w:rPr>
        <w:br/>
      </w:r>
    </w:p>
    <w:p w14:paraId="7DD0B2BC" w14:textId="77777777" w:rsidR="00605592" w:rsidRDefault="00605592">
      <w:pPr>
        <w:spacing w:after="160" w:line="259" w:lineRule="auto"/>
        <w:rPr>
          <w:rFonts w:eastAsiaTheme="majorEastAsia" w:cstheme="majorBidi"/>
          <w:bCs/>
          <w:szCs w:val="20"/>
        </w:rPr>
      </w:pPr>
      <w:r>
        <w:rPr>
          <w:b/>
          <w:bCs/>
          <w:szCs w:val="20"/>
        </w:rPr>
        <w:br w:type="page"/>
      </w:r>
    </w:p>
    <w:p w14:paraId="78172EB9" w14:textId="30F9E4F1" w:rsidR="00EE4D77" w:rsidRPr="00C2624C" w:rsidRDefault="00EE4D77" w:rsidP="00B712A5">
      <w:pPr>
        <w:pStyle w:val="Kop2"/>
        <w:numPr>
          <w:ilvl w:val="0"/>
          <w:numId w:val="0"/>
        </w:numPr>
        <w:rPr>
          <w:b w:val="0"/>
          <w:bCs/>
          <w:szCs w:val="20"/>
        </w:rPr>
      </w:pPr>
      <w:bookmarkStart w:id="125" w:name="_Toc43722788"/>
      <w:r w:rsidRPr="00C2624C">
        <w:rPr>
          <w:b w:val="0"/>
          <w:bCs/>
          <w:szCs w:val="20"/>
        </w:rPr>
        <w:lastRenderedPageBreak/>
        <w:t xml:space="preserve">Bijlage 4. </w:t>
      </w:r>
      <w:r w:rsidR="002925D2" w:rsidRPr="00C2624C">
        <w:rPr>
          <w:b w:val="0"/>
          <w:bCs/>
          <w:szCs w:val="20"/>
        </w:rPr>
        <w:t>Werkregistratie</w:t>
      </w:r>
      <w:bookmarkEnd w:id="125"/>
    </w:p>
    <w:p w14:paraId="2C687329" w14:textId="40C2C98E" w:rsidR="00EE4D77" w:rsidRPr="00C2624C" w:rsidRDefault="00EE4D77" w:rsidP="00EE4D77">
      <w:pPr>
        <w:rPr>
          <w:bCs/>
          <w:color w:val="FF0000"/>
          <w:szCs w:val="20"/>
        </w:rPr>
      </w:pPr>
      <w:r w:rsidRPr="00C2624C">
        <w:rPr>
          <w:bCs/>
          <w:color w:val="FF0000"/>
          <w:szCs w:val="20"/>
        </w:rPr>
        <w:t xml:space="preserve">[Hier kan een voorbeeld van </w:t>
      </w:r>
      <w:r w:rsidR="002925D2" w:rsidRPr="00C2624C">
        <w:rPr>
          <w:bCs/>
          <w:color w:val="FF0000"/>
          <w:szCs w:val="20"/>
        </w:rPr>
        <w:t xml:space="preserve">uw werkregistratie </w:t>
      </w:r>
      <w:r w:rsidRPr="00C2624C">
        <w:rPr>
          <w:bCs/>
          <w:color w:val="FF0000"/>
          <w:szCs w:val="20"/>
        </w:rPr>
        <w:t>bijgevoegd]</w:t>
      </w:r>
      <w:r w:rsidR="005221A0" w:rsidRPr="00C2624C">
        <w:rPr>
          <w:bCs/>
          <w:color w:val="FF0000"/>
          <w:szCs w:val="20"/>
        </w:rPr>
        <w:br/>
      </w:r>
    </w:p>
    <w:p w14:paraId="41B53729" w14:textId="77777777" w:rsidR="00605592" w:rsidRDefault="00605592">
      <w:pPr>
        <w:spacing w:after="160" w:line="259" w:lineRule="auto"/>
        <w:rPr>
          <w:rFonts w:eastAsiaTheme="majorEastAsia" w:cstheme="majorBidi"/>
          <w:bCs/>
          <w:szCs w:val="20"/>
        </w:rPr>
      </w:pPr>
      <w:r>
        <w:rPr>
          <w:b/>
          <w:bCs/>
          <w:szCs w:val="20"/>
        </w:rPr>
        <w:br w:type="page"/>
      </w:r>
    </w:p>
    <w:p w14:paraId="3E16B15A" w14:textId="52C098DD" w:rsidR="00EE4D77" w:rsidRPr="00C2624C" w:rsidRDefault="00EE4D77" w:rsidP="00B712A5">
      <w:pPr>
        <w:pStyle w:val="Kop2"/>
        <w:numPr>
          <w:ilvl w:val="0"/>
          <w:numId w:val="0"/>
        </w:numPr>
        <w:rPr>
          <w:b w:val="0"/>
          <w:bCs/>
          <w:color w:val="5B9BD5" w:themeColor="accent1"/>
          <w:szCs w:val="20"/>
        </w:rPr>
      </w:pPr>
      <w:bookmarkStart w:id="126" w:name="_Toc43722789"/>
      <w:r w:rsidRPr="00C2624C">
        <w:rPr>
          <w:b w:val="0"/>
          <w:bCs/>
          <w:szCs w:val="20"/>
        </w:rPr>
        <w:lastRenderedPageBreak/>
        <w:t xml:space="preserve">Bijlage 5. </w:t>
      </w:r>
      <w:proofErr w:type="spellStart"/>
      <w:r w:rsidRPr="00C2624C">
        <w:rPr>
          <w:b w:val="0"/>
          <w:bCs/>
          <w:szCs w:val="20"/>
        </w:rPr>
        <w:t>Hardcopy</w:t>
      </w:r>
      <w:proofErr w:type="spellEnd"/>
      <w:r w:rsidRPr="00C2624C">
        <w:rPr>
          <w:b w:val="0"/>
          <w:bCs/>
          <w:szCs w:val="20"/>
        </w:rPr>
        <w:t xml:space="preserve"> of digitaal logboe</w:t>
      </w:r>
      <w:r w:rsidR="00E47FD6" w:rsidRPr="00C2624C">
        <w:rPr>
          <w:b w:val="0"/>
          <w:bCs/>
          <w:szCs w:val="20"/>
        </w:rPr>
        <w:t>k</w:t>
      </w:r>
      <w:bookmarkEnd w:id="126"/>
    </w:p>
    <w:p w14:paraId="079EB226" w14:textId="2EF649DC" w:rsidR="00993A38" w:rsidRPr="00C2624C" w:rsidRDefault="00EE4D77" w:rsidP="00EE4D77">
      <w:pPr>
        <w:rPr>
          <w:bCs/>
          <w:color w:val="FF0000"/>
          <w:szCs w:val="20"/>
        </w:rPr>
      </w:pPr>
      <w:r w:rsidRPr="00C2624C">
        <w:rPr>
          <w:bCs/>
          <w:color w:val="FF0000"/>
          <w:szCs w:val="20"/>
        </w:rPr>
        <w:t xml:space="preserve">[Hier kan een voorbeeld van een </w:t>
      </w:r>
      <w:proofErr w:type="spellStart"/>
      <w:r w:rsidRPr="00C2624C">
        <w:rPr>
          <w:bCs/>
          <w:color w:val="FF0000"/>
          <w:szCs w:val="20"/>
        </w:rPr>
        <w:t>hardcopy</w:t>
      </w:r>
      <w:proofErr w:type="spellEnd"/>
      <w:r w:rsidRPr="00C2624C">
        <w:rPr>
          <w:bCs/>
          <w:color w:val="FF0000"/>
          <w:szCs w:val="20"/>
        </w:rPr>
        <w:t xml:space="preserve"> of digitaal logboek worden bijgevoegd]</w:t>
      </w:r>
    </w:p>
    <w:p w14:paraId="397C49F3" w14:textId="77777777" w:rsidR="00993A38" w:rsidRPr="00C2624C" w:rsidRDefault="00993A38">
      <w:pPr>
        <w:spacing w:after="160" w:line="259" w:lineRule="auto"/>
        <w:rPr>
          <w:bCs/>
          <w:color w:val="FF0000"/>
          <w:szCs w:val="20"/>
        </w:rPr>
      </w:pPr>
      <w:r w:rsidRPr="00C2624C">
        <w:rPr>
          <w:bCs/>
          <w:color w:val="FF0000"/>
          <w:szCs w:val="20"/>
        </w:rPr>
        <w:br w:type="page"/>
      </w:r>
    </w:p>
    <w:p w14:paraId="66F5FA8A" w14:textId="0378B924" w:rsidR="00993A38" w:rsidRPr="00C2624C" w:rsidRDefault="00474A2D" w:rsidP="00993A38">
      <w:pPr>
        <w:pStyle w:val="Kop2"/>
        <w:numPr>
          <w:ilvl w:val="0"/>
          <w:numId w:val="0"/>
        </w:numPr>
        <w:rPr>
          <w:b w:val="0"/>
          <w:bCs/>
          <w:szCs w:val="20"/>
        </w:rPr>
      </w:pPr>
      <w:r w:rsidRPr="00C2624C">
        <w:rPr>
          <w:b w:val="0"/>
          <w:bCs/>
          <w:szCs w:val="20"/>
        </w:rPr>
        <w:lastRenderedPageBreak/>
        <w:t xml:space="preserve"> </w:t>
      </w:r>
      <w:bookmarkStart w:id="127" w:name="_Toc43722790"/>
      <w:r w:rsidR="00993A38" w:rsidRPr="00C2624C">
        <w:rPr>
          <w:b w:val="0"/>
          <w:bCs/>
          <w:szCs w:val="20"/>
        </w:rPr>
        <w:t xml:space="preserve">Bijlage 6. </w:t>
      </w:r>
      <w:r w:rsidR="00605592">
        <w:rPr>
          <w:b w:val="0"/>
          <w:bCs/>
          <w:szCs w:val="20"/>
        </w:rPr>
        <w:t xml:space="preserve">Registratie </w:t>
      </w:r>
      <w:r w:rsidR="004B7E0D">
        <w:rPr>
          <w:b w:val="0"/>
          <w:bCs/>
          <w:szCs w:val="20"/>
        </w:rPr>
        <w:t>klachten/</w:t>
      </w:r>
      <w:r w:rsidR="00605592">
        <w:rPr>
          <w:b w:val="0"/>
          <w:bCs/>
          <w:szCs w:val="20"/>
        </w:rPr>
        <w:t xml:space="preserve"> tekortkomingen</w:t>
      </w:r>
      <w:bookmarkEnd w:id="127"/>
    </w:p>
    <w:p w14:paraId="359A19BC" w14:textId="5E7BAB53" w:rsidR="00993A38" w:rsidRPr="00C2624C" w:rsidRDefault="00993A38" w:rsidP="00993A38">
      <w:pPr>
        <w:rPr>
          <w:szCs w:val="20"/>
        </w:rPr>
      </w:pPr>
    </w:p>
    <w:p w14:paraId="5683ED76" w14:textId="1DAC82CF" w:rsidR="00993A38" w:rsidRPr="00993A38" w:rsidRDefault="00993A38" w:rsidP="00993A38">
      <w:pPr>
        <w:textAlignment w:val="baseline"/>
        <w:rPr>
          <w:rFonts w:cs="Segoe UI"/>
          <w:b/>
          <w:sz w:val="24"/>
          <w:szCs w:val="24"/>
        </w:rPr>
      </w:pPr>
      <w:r w:rsidRPr="00605592">
        <w:rPr>
          <w:rFonts w:cs="Calibri"/>
          <w:b/>
          <w:sz w:val="24"/>
          <w:szCs w:val="24"/>
        </w:rPr>
        <w:t> </w:t>
      </w:r>
      <w:r w:rsidR="00605592" w:rsidRPr="00605592">
        <w:rPr>
          <w:rFonts w:cs="Calibri"/>
          <w:b/>
          <w:sz w:val="24"/>
          <w:szCs w:val="24"/>
        </w:rPr>
        <w:t>Verbeterformulier</w:t>
      </w: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7"/>
        <w:gridCol w:w="2122"/>
        <w:gridCol w:w="2405"/>
      </w:tblGrid>
      <w:tr w:rsidR="00993A38" w:rsidRPr="00993A38" w14:paraId="00B07AB9" w14:textId="77777777" w:rsidTr="00766F6B">
        <w:tc>
          <w:tcPr>
            <w:tcW w:w="452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E39B231" w14:textId="77777777" w:rsidR="00993A38" w:rsidRPr="00993A38" w:rsidRDefault="00993A38" w:rsidP="00993A38">
            <w:pPr>
              <w:numPr>
                <w:ilvl w:val="0"/>
                <w:numId w:val="47"/>
              </w:numPr>
              <w:ind w:left="360" w:firstLine="0"/>
              <w:textAlignment w:val="baseline"/>
              <w:rPr>
                <w:rFonts w:cs="Calibri"/>
                <w:szCs w:val="20"/>
              </w:rPr>
            </w:pPr>
            <w:r w:rsidRPr="00C2624C">
              <w:rPr>
                <w:rFonts w:cs="Calibri"/>
                <w:szCs w:val="20"/>
              </w:rPr>
              <w:t>Klantenklacht </w:t>
            </w:r>
          </w:p>
          <w:p w14:paraId="2675D1FA" w14:textId="010AB91E" w:rsidR="00993A38" w:rsidRPr="00993A38" w:rsidRDefault="00993A38" w:rsidP="00993A38">
            <w:pPr>
              <w:numPr>
                <w:ilvl w:val="0"/>
                <w:numId w:val="47"/>
              </w:numPr>
              <w:ind w:left="360" w:firstLine="0"/>
              <w:textAlignment w:val="baseline"/>
              <w:rPr>
                <w:rFonts w:cs="Calibri"/>
                <w:szCs w:val="20"/>
              </w:rPr>
            </w:pPr>
            <w:r w:rsidRPr="00C2624C">
              <w:rPr>
                <w:rFonts w:cs="Calibri"/>
                <w:szCs w:val="20"/>
              </w:rPr>
              <w:t xml:space="preserve">Afwijkingen </w:t>
            </w:r>
            <w:r w:rsidR="004B7E0D" w:rsidRPr="00C2624C">
              <w:rPr>
                <w:rFonts w:cs="Calibri"/>
                <w:szCs w:val="20"/>
              </w:rPr>
              <w:t>product/</w:t>
            </w:r>
            <w:r w:rsidR="00766F6B">
              <w:rPr>
                <w:rFonts w:cs="Calibri"/>
                <w:szCs w:val="20"/>
              </w:rPr>
              <w:t xml:space="preserve"> instrumenten </w:t>
            </w:r>
            <w:r w:rsidRPr="00C2624C">
              <w:rPr>
                <w:rFonts w:cs="Calibri"/>
                <w:szCs w:val="20"/>
              </w:rPr>
              <w:t>(intern of leverancier</w:t>
            </w:r>
            <w:r w:rsidR="00766F6B">
              <w:rPr>
                <w:rFonts w:cs="Calibri"/>
                <w:szCs w:val="20"/>
              </w:rPr>
              <w:t>)</w:t>
            </w:r>
            <w:r w:rsidRPr="00C2624C">
              <w:rPr>
                <w:rFonts w:cs="Calibri"/>
                <w:szCs w:val="20"/>
              </w:rPr>
              <w:t> </w:t>
            </w:r>
          </w:p>
          <w:p w14:paraId="110524F0" w14:textId="3EF214A1" w:rsidR="00993A38" w:rsidRPr="00993A38" w:rsidRDefault="00993A38" w:rsidP="00993A38">
            <w:pPr>
              <w:numPr>
                <w:ilvl w:val="0"/>
                <w:numId w:val="47"/>
              </w:numPr>
              <w:ind w:left="360" w:firstLine="0"/>
              <w:textAlignment w:val="baseline"/>
              <w:rPr>
                <w:rFonts w:cs="Calibri"/>
                <w:szCs w:val="20"/>
              </w:rPr>
            </w:pPr>
            <w:r w:rsidRPr="00C2624C">
              <w:rPr>
                <w:rFonts w:cs="Calibri"/>
                <w:szCs w:val="20"/>
              </w:rPr>
              <w:t xml:space="preserve">Niet volgens procedure </w:t>
            </w:r>
            <w:r w:rsidR="004B7E0D" w:rsidRPr="00C2624C">
              <w:rPr>
                <w:rFonts w:cs="Calibri"/>
                <w:szCs w:val="20"/>
              </w:rPr>
              <w:t>(bv</w:t>
            </w:r>
            <w:r w:rsidRPr="00C2624C">
              <w:rPr>
                <w:rFonts w:cs="Calibri"/>
                <w:szCs w:val="20"/>
              </w:rPr>
              <w:t xml:space="preserve"> n.a.v. audit) </w:t>
            </w:r>
          </w:p>
          <w:p w14:paraId="0D66B8BF" w14:textId="3B06FFFD" w:rsidR="00993A38" w:rsidRPr="00993A38" w:rsidRDefault="00993A38" w:rsidP="00993A38">
            <w:pPr>
              <w:numPr>
                <w:ilvl w:val="0"/>
                <w:numId w:val="47"/>
              </w:numPr>
              <w:ind w:left="360" w:firstLine="0"/>
              <w:textAlignment w:val="baseline"/>
              <w:rPr>
                <w:rFonts w:cs="Calibri"/>
                <w:szCs w:val="20"/>
              </w:rPr>
            </w:pPr>
            <w:r w:rsidRPr="00C2624C">
              <w:rPr>
                <w:rFonts w:cs="Calibri"/>
                <w:szCs w:val="20"/>
              </w:rPr>
              <w:t> Lekkage</w:t>
            </w:r>
          </w:p>
        </w:tc>
        <w:tc>
          <w:tcPr>
            <w:tcW w:w="2122" w:type="dxa"/>
            <w:tcBorders>
              <w:top w:val="single" w:sz="6" w:space="0" w:color="auto"/>
              <w:left w:val="nil"/>
              <w:bottom w:val="single" w:sz="6" w:space="0" w:color="auto"/>
              <w:right w:val="single" w:sz="6" w:space="0" w:color="auto"/>
            </w:tcBorders>
            <w:shd w:val="clear" w:color="auto" w:fill="auto"/>
            <w:hideMark/>
          </w:tcPr>
          <w:p w14:paraId="38CA3BA6" w14:textId="77777777" w:rsidR="00993A38" w:rsidRPr="00993A38" w:rsidRDefault="00993A38" w:rsidP="00993A38">
            <w:pPr>
              <w:textAlignment w:val="baseline"/>
              <w:rPr>
                <w:rFonts w:cs="Times New Roman"/>
                <w:szCs w:val="20"/>
              </w:rPr>
            </w:pPr>
            <w:r w:rsidRPr="00C2624C">
              <w:rPr>
                <w:rFonts w:cs="Calibri"/>
                <w:szCs w:val="20"/>
              </w:rPr>
              <w:t>Naam indiener: </w:t>
            </w:r>
          </w:p>
          <w:p w14:paraId="415F14FD" w14:textId="77777777" w:rsidR="00993A38" w:rsidRPr="00993A38" w:rsidRDefault="00993A38" w:rsidP="00993A38">
            <w:pPr>
              <w:textAlignment w:val="baseline"/>
              <w:rPr>
                <w:rFonts w:cs="Times New Roman"/>
                <w:szCs w:val="20"/>
              </w:rPr>
            </w:pPr>
            <w:r w:rsidRPr="00C2624C">
              <w:rPr>
                <w:rFonts w:cs="Calibri"/>
                <w:szCs w:val="20"/>
              </w:rPr>
              <w:t> </w:t>
            </w:r>
          </w:p>
          <w:p w14:paraId="77B504E6" w14:textId="77777777" w:rsidR="00993A38" w:rsidRPr="00993A38" w:rsidRDefault="00993A38" w:rsidP="00993A38">
            <w:pPr>
              <w:textAlignment w:val="baseline"/>
              <w:rPr>
                <w:rFonts w:cs="Times New Roman"/>
                <w:szCs w:val="20"/>
              </w:rPr>
            </w:pPr>
            <w:r w:rsidRPr="00C2624C">
              <w:rPr>
                <w:rFonts w:cs="Calibri"/>
                <w:szCs w:val="20"/>
              </w:rPr>
              <w:t> </w:t>
            </w:r>
          </w:p>
          <w:p w14:paraId="7689E755" w14:textId="77777777" w:rsidR="00993A38" w:rsidRPr="00993A38" w:rsidRDefault="00993A38" w:rsidP="00993A38">
            <w:pPr>
              <w:textAlignment w:val="baseline"/>
              <w:rPr>
                <w:rFonts w:cs="Times New Roman"/>
                <w:szCs w:val="20"/>
              </w:rPr>
            </w:pPr>
            <w:r w:rsidRPr="00C2624C">
              <w:rPr>
                <w:rFonts w:cs="Calibri"/>
                <w:szCs w:val="20"/>
              </w:rPr>
              <w:t> </w:t>
            </w:r>
          </w:p>
        </w:tc>
        <w:tc>
          <w:tcPr>
            <w:tcW w:w="2405" w:type="dxa"/>
            <w:tcBorders>
              <w:top w:val="single" w:sz="6" w:space="0" w:color="auto"/>
              <w:left w:val="nil"/>
              <w:bottom w:val="single" w:sz="6" w:space="0" w:color="auto"/>
              <w:right w:val="single" w:sz="6" w:space="0" w:color="auto"/>
            </w:tcBorders>
            <w:shd w:val="clear" w:color="auto" w:fill="auto"/>
            <w:hideMark/>
          </w:tcPr>
          <w:p w14:paraId="237CAAC8" w14:textId="77777777" w:rsidR="00993A38" w:rsidRPr="00993A38" w:rsidRDefault="00993A38" w:rsidP="00993A38">
            <w:pPr>
              <w:textAlignment w:val="baseline"/>
              <w:rPr>
                <w:rFonts w:cs="Times New Roman"/>
                <w:szCs w:val="20"/>
              </w:rPr>
            </w:pPr>
            <w:r w:rsidRPr="00C2624C">
              <w:rPr>
                <w:rFonts w:cs="Calibri"/>
                <w:szCs w:val="20"/>
              </w:rPr>
              <w:t>Datum </w:t>
            </w:r>
          </w:p>
        </w:tc>
      </w:tr>
      <w:tr w:rsidR="00993A38" w:rsidRPr="00993A38" w14:paraId="37C49FD5" w14:textId="77777777" w:rsidTr="00766F6B">
        <w:tc>
          <w:tcPr>
            <w:tcW w:w="452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60CA4D" w14:textId="77777777" w:rsidR="00993A38" w:rsidRPr="00993A38" w:rsidRDefault="00993A38" w:rsidP="00993A38">
            <w:pPr>
              <w:rPr>
                <w:rFonts w:cs="Calibri"/>
                <w:szCs w:val="20"/>
              </w:rPr>
            </w:pPr>
          </w:p>
        </w:tc>
        <w:tc>
          <w:tcPr>
            <w:tcW w:w="4527" w:type="dxa"/>
            <w:gridSpan w:val="2"/>
            <w:tcBorders>
              <w:top w:val="nil"/>
              <w:left w:val="nil"/>
              <w:bottom w:val="single" w:sz="6" w:space="0" w:color="auto"/>
              <w:right w:val="single" w:sz="6" w:space="0" w:color="auto"/>
            </w:tcBorders>
            <w:shd w:val="clear" w:color="auto" w:fill="auto"/>
            <w:hideMark/>
          </w:tcPr>
          <w:p w14:paraId="553D9D33" w14:textId="77777777" w:rsidR="00993A38" w:rsidRPr="00993A38" w:rsidRDefault="00993A38" w:rsidP="00993A38">
            <w:pPr>
              <w:textAlignment w:val="baseline"/>
              <w:rPr>
                <w:rFonts w:cs="Times New Roman"/>
                <w:szCs w:val="20"/>
              </w:rPr>
            </w:pPr>
            <w:r w:rsidRPr="00C2624C">
              <w:rPr>
                <w:rFonts w:cs="Calibri"/>
                <w:szCs w:val="20"/>
              </w:rPr>
              <w:t>Betreft afdeling /leverancier/klant </w:t>
            </w:r>
          </w:p>
        </w:tc>
      </w:tr>
      <w:tr w:rsidR="00993A38" w:rsidRPr="00993A38" w14:paraId="3101D90C" w14:textId="77777777" w:rsidTr="00DE7559">
        <w:tc>
          <w:tcPr>
            <w:tcW w:w="9054" w:type="dxa"/>
            <w:gridSpan w:val="3"/>
            <w:tcBorders>
              <w:top w:val="nil"/>
              <w:left w:val="single" w:sz="6" w:space="0" w:color="auto"/>
              <w:bottom w:val="single" w:sz="6" w:space="0" w:color="auto"/>
              <w:right w:val="single" w:sz="6" w:space="0" w:color="auto"/>
            </w:tcBorders>
            <w:shd w:val="clear" w:color="auto" w:fill="auto"/>
            <w:hideMark/>
          </w:tcPr>
          <w:p w14:paraId="0D347890" w14:textId="70BF3571" w:rsidR="00993A38" w:rsidRPr="00993A38" w:rsidRDefault="00F42693" w:rsidP="00993A38">
            <w:pPr>
              <w:textAlignment w:val="baseline"/>
              <w:rPr>
                <w:rFonts w:cs="Times New Roman"/>
                <w:szCs w:val="20"/>
              </w:rPr>
            </w:pPr>
            <w:r w:rsidRPr="00C2624C">
              <w:rPr>
                <w:rFonts w:cs="Calibri"/>
                <w:b/>
                <w:bCs/>
                <w:szCs w:val="20"/>
              </w:rPr>
              <w:t>Medewerker: Wat</w:t>
            </w:r>
            <w:r w:rsidR="00993A38" w:rsidRPr="00C2624C">
              <w:rPr>
                <w:rFonts w:cs="Calibri"/>
                <w:b/>
                <w:bCs/>
                <w:sz w:val="22"/>
                <w:szCs w:val="20"/>
              </w:rPr>
              <w:t xml:space="preserve"> is er gebeurd of kan er gebeuren?</w:t>
            </w:r>
            <w:r w:rsidR="00993A38" w:rsidRPr="00C2624C">
              <w:rPr>
                <w:rFonts w:cs="Calibri"/>
                <w:sz w:val="22"/>
                <w:szCs w:val="20"/>
              </w:rPr>
              <w:t> </w:t>
            </w:r>
          </w:p>
        </w:tc>
      </w:tr>
      <w:tr w:rsidR="00993A38" w:rsidRPr="00993A38" w14:paraId="0CD66744" w14:textId="77777777" w:rsidTr="00DE7559">
        <w:tc>
          <w:tcPr>
            <w:tcW w:w="9054" w:type="dxa"/>
            <w:gridSpan w:val="3"/>
            <w:tcBorders>
              <w:top w:val="nil"/>
              <w:left w:val="single" w:sz="6" w:space="0" w:color="auto"/>
              <w:bottom w:val="single" w:sz="6" w:space="0" w:color="auto"/>
              <w:right w:val="single" w:sz="6" w:space="0" w:color="auto"/>
            </w:tcBorders>
            <w:shd w:val="clear" w:color="auto" w:fill="auto"/>
            <w:hideMark/>
          </w:tcPr>
          <w:p w14:paraId="2EF065B2" w14:textId="77777777" w:rsidR="00993A38" w:rsidRPr="00993A38" w:rsidRDefault="00993A38" w:rsidP="00993A38">
            <w:pPr>
              <w:textAlignment w:val="baseline"/>
              <w:rPr>
                <w:rFonts w:cs="Times New Roman"/>
                <w:szCs w:val="20"/>
              </w:rPr>
            </w:pPr>
            <w:r w:rsidRPr="00C2624C">
              <w:rPr>
                <w:rFonts w:cs="Calibri"/>
                <w:szCs w:val="20"/>
              </w:rPr>
              <w:t>Omschrijving tekortkoming (klacht, product, procedure, suggestie): </w:t>
            </w:r>
          </w:p>
          <w:p w14:paraId="577A2A51" w14:textId="77777777" w:rsidR="00993A38" w:rsidRPr="00993A38" w:rsidRDefault="00993A38" w:rsidP="00993A38">
            <w:pPr>
              <w:textAlignment w:val="baseline"/>
              <w:rPr>
                <w:rFonts w:cs="Times New Roman"/>
                <w:szCs w:val="20"/>
              </w:rPr>
            </w:pPr>
            <w:r w:rsidRPr="00C2624C">
              <w:rPr>
                <w:rFonts w:cs="Calibri"/>
                <w:szCs w:val="20"/>
              </w:rPr>
              <w:t> </w:t>
            </w:r>
          </w:p>
          <w:p w14:paraId="04B6384D" w14:textId="77777777" w:rsidR="00993A38" w:rsidRPr="00993A38" w:rsidRDefault="00993A38" w:rsidP="00993A38">
            <w:pPr>
              <w:textAlignment w:val="baseline"/>
              <w:rPr>
                <w:rFonts w:cs="Times New Roman"/>
                <w:szCs w:val="20"/>
              </w:rPr>
            </w:pPr>
            <w:r w:rsidRPr="00C2624C">
              <w:rPr>
                <w:rFonts w:cs="Calibri"/>
                <w:szCs w:val="20"/>
              </w:rPr>
              <w:t> </w:t>
            </w:r>
          </w:p>
          <w:p w14:paraId="0DC8F570" w14:textId="4C166333" w:rsidR="00993A38" w:rsidRPr="00993A38" w:rsidRDefault="00993A38" w:rsidP="00993A38">
            <w:pPr>
              <w:textAlignment w:val="baseline"/>
              <w:rPr>
                <w:rFonts w:cs="Times New Roman"/>
                <w:szCs w:val="20"/>
              </w:rPr>
            </w:pPr>
            <w:r w:rsidRPr="00C2624C">
              <w:rPr>
                <w:rFonts w:cs="Calibri"/>
                <w:szCs w:val="20"/>
              </w:rPr>
              <w:t> </w:t>
            </w:r>
          </w:p>
          <w:p w14:paraId="717C7511" w14:textId="77777777" w:rsidR="00993A38" w:rsidRPr="00993A38" w:rsidRDefault="00993A38" w:rsidP="00993A38">
            <w:pPr>
              <w:textAlignment w:val="baseline"/>
              <w:rPr>
                <w:rFonts w:cs="Times New Roman"/>
                <w:szCs w:val="20"/>
              </w:rPr>
            </w:pPr>
            <w:r w:rsidRPr="00C2624C">
              <w:rPr>
                <w:rFonts w:cs="Calibri"/>
                <w:szCs w:val="20"/>
              </w:rPr>
              <w:t> </w:t>
            </w:r>
          </w:p>
          <w:p w14:paraId="4EA413E5" w14:textId="77777777" w:rsidR="00993A38" w:rsidRPr="00993A38" w:rsidRDefault="00993A38" w:rsidP="00993A38">
            <w:pPr>
              <w:textAlignment w:val="baseline"/>
              <w:rPr>
                <w:rFonts w:cs="Times New Roman"/>
                <w:szCs w:val="20"/>
              </w:rPr>
            </w:pPr>
            <w:r w:rsidRPr="00C2624C">
              <w:rPr>
                <w:rFonts w:cs="Calibri"/>
                <w:szCs w:val="20"/>
              </w:rPr>
              <w:t> </w:t>
            </w:r>
          </w:p>
          <w:p w14:paraId="079C28D0" w14:textId="77777777" w:rsidR="00993A38" w:rsidRPr="00993A38" w:rsidRDefault="00993A38" w:rsidP="00993A38">
            <w:pPr>
              <w:textAlignment w:val="baseline"/>
              <w:rPr>
                <w:rFonts w:cs="Times New Roman"/>
                <w:szCs w:val="20"/>
              </w:rPr>
            </w:pPr>
            <w:r w:rsidRPr="00C2624C">
              <w:rPr>
                <w:rFonts w:cs="Calibri"/>
                <w:szCs w:val="20"/>
              </w:rPr>
              <w:t> </w:t>
            </w:r>
          </w:p>
        </w:tc>
      </w:tr>
      <w:tr w:rsidR="00993A38" w:rsidRPr="00993A38" w14:paraId="11EB78B0" w14:textId="77777777" w:rsidTr="00DE7559">
        <w:tc>
          <w:tcPr>
            <w:tcW w:w="9054" w:type="dxa"/>
            <w:gridSpan w:val="3"/>
            <w:tcBorders>
              <w:top w:val="nil"/>
              <w:left w:val="single" w:sz="6" w:space="0" w:color="auto"/>
              <w:bottom w:val="single" w:sz="6" w:space="0" w:color="auto"/>
              <w:right w:val="single" w:sz="6" w:space="0" w:color="auto"/>
            </w:tcBorders>
            <w:shd w:val="clear" w:color="auto" w:fill="auto"/>
            <w:hideMark/>
          </w:tcPr>
          <w:p w14:paraId="18445BEB" w14:textId="333372CA" w:rsidR="00993A38" w:rsidRDefault="00993A38" w:rsidP="00993A38">
            <w:pPr>
              <w:textAlignment w:val="baseline"/>
              <w:rPr>
                <w:rFonts w:cs="Calibri"/>
                <w:szCs w:val="20"/>
              </w:rPr>
            </w:pPr>
            <w:r w:rsidRPr="00C2624C">
              <w:rPr>
                <w:rFonts w:cs="Calibri"/>
                <w:szCs w:val="20"/>
              </w:rPr>
              <w:t>Oorzaak/ Waarom is dit gebeurd? </w:t>
            </w:r>
          </w:p>
          <w:p w14:paraId="57C77810" w14:textId="77777777" w:rsidR="00766F6B" w:rsidRPr="00993A38" w:rsidRDefault="00766F6B" w:rsidP="00993A38">
            <w:pPr>
              <w:textAlignment w:val="baseline"/>
              <w:rPr>
                <w:rFonts w:cs="Times New Roman"/>
                <w:szCs w:val="20"/>
              </w:rPr>
            </w:pPr>
          </w:p>
          <w:p w14:paraId="11871367" w14:textId="77777777" w:rsidR="00993A38" w:rsidRPr="00993A38" w:rsidRDefault="00993A38" w:rsidP="00993A38">
            <w:pPr>
              <w:textAlignment w:val="baseline"/>
              <w:rPr>
                <w:rFonts w:cs="Times New Roman"/>
                <w:szCs w:val="20"/>
              </w:rPr>
            </w:pPr>
            <w:r w:rsidRPr="00C2624C">
              <w:rPr>
                <w:rFonts w:cs="Calibri"/>
                <w:szCs w:val="20"/>
              </w:rPr>
              <w:t> </w:t>
            </w:r>
          </w:p>
          <w:p w14:paraId="05FFFF68" w14:textId="77777777" w:rsidR="00993A38" w:rsidRPr="00993A38" w:rsidRDefault="00993A38" w:rsidP="00993A38">
            <w:pPr>
              <w:textAlignment w:val="baseline"/>
              <w:rPr>
                <w:rFonts w:cs="Times New Roman"/>
                <w:szCs w:val="20"/>
              </w:rPr>
            </w:pPr>
            <w:r w:rsidRPr="00C2624C">
              <w:rPr>
                <w:rFonts w:cs="Calibri"/>
                <w:szCs w:val="20"/>
              </w:rPr>
              <w:t> </w:t>
            </w:r>
          </w:p>
          <w:p w14:paraId="48F5F9F8" w14:textId="77777777" w:rsidR="00993A38" w:rsidRPr="00993A38" w:rsidRDefault="00993A38" w:rsidP="00993A38">
            <w:pPr>
              <w:textAlignment w:val="baseline"/>
              <w:rPr>
                <w:rFonts w:cs="Times New Roman"/>
                <w:szCs w:val="20"/>
              </w:rPr>
            </w:pPr>
            <w:r w:rsidRPr="00C2624C">
              <w:rPr>
                <w:rFonts w:cs="Calibri"/>
                <w:szCs w:val="20"/>
              </w:rPr>
              <w:t> </w:t>
            </w:r>
          </w:p>
          <w:p w14:paraId="1F8379FC" w14:textId="77777777" w:rsidR="00993A38" w:rsidRPr="00993A38" w:rsidRDefault="00993A38" w:rsidP="00993A38">
            <w:pPr>
              <w:textAlignment w:val="baseline"/>
              <w:rPr>
                <w:rFonts w:cs="Times New Roman"/>
                <w:szCs w:val="20"/>
              </w:rPr>
            </w:pPr>
            <w:r w:rsidRPr="00C2624C">
              <w:rPr>
                <w:rFonts w:cs="Calibri"/>
                <w:szCs w:val="20"/>
              </w:rPr>
              <w:t> </w:t>
            </w:r>
          </w:p>
        </w:tc>
      </w:tr>
      <w:tr w:rsidR="00993A38" w:rsidRPr="00993A38" w14:paraId="3962B31C" w14:textId="77777777" w:rsidTr="00DE7559">
        <w:tc>
          <w:tcPr>
            <w:tcW w:w="9054" w:type="dxa"/>
            <w:gridSpan w:val="3"/>
            <w:tcBorders>
              <w:top w:val="nil"/>
              <w:left w:val="single" w:sz="6" w:space="0" w:color="auto"/>
              <w:bottom w:val="single" w:sz="6" w:space="0" w:color="auto"/>
              <w:right w:val="single" w:sz="6" w:space="0" w:color="auto"/>
            </w:tcBorders>
            <w:shd w:val="clear" w:color="auto" w:fill="auto"/>
            <w:hideMark/>
          </w:tcPr>
          <w:p w14:paraId="1181BE00" w14:textId="549E2E40" w:rsidR="00993A38" w:rsidRPr="00993A38" w:rsidRDefault="00993A38" w:rsidP="00993A38">
            <w:pPr>
              <w:textAlignment w:val="baseline"/>
              <w:rPr>
                <w:rFonts w:cs="Times New Roman"/>
                <w:szCs w:val="20"/>
              </w:rPr>
            </w:pPr>
            <w:r w:rsidRPr="00C2624C">
              <w:rPr>
                <w:rFonts w:cs="Calibri"/>
                <w:b/>
                <w:bCs/>
                <w:szCs w:val="20"/>
              </w:rPr>
              <w:t xml:space="preserve">Kwaliteit </w:t>
            </w:r>
            <w:r w:rsidR="004B7E0D" w:rsidRPr="00C2624C">
              <w:rPr>
                <w:rFonts w:cs="Calibri"/>
                <w:b/>
                <w:bCs/>
                <w:szCs w:val="20"/>
              </w:rPr>
              <w:t>coördinator: Wat</w:t>
            </w:r>
            <w:r w:rsidRPr="00C2624C">
              <w:rPr>
                <w:rFonts w:cs="Calibri"/>
                <w:b/>
                <w:bCs/>
                <w:sz w:val="22"/>
                <w:szCs w:val="20"/>
              </w:rPr>
              <w:t xml:space="preserve"> moet </w:t>
            </w:r>
            <w:r w:rsidR="00F42693" w:rsidRPr="00C2624C">
              <w:rPr>
                <w:rFonts w:cs="Calibri"/>
                <w:b/>
                <w:bCs/>
                <w:sz w:val="22"/>
                <w:szCs w:val="20"/>
              </w:rPr>
              <w:t>eraan</w:t>
            </w:r>
            <w:r w:rsidRPr="00C2624C">
              <w:rPr>
                <w:rFonts w:cs="Calibri"/>
                <w:b/>
                <w:bCs/>
                <w:sz w:val="22"/>
                <w:szCs w:val="20"/>
              </w:rPr>
              <w:t xml:space="preserve"> gedaan worden om het op te lossen?</w:t>
            </w:r>
            <w:r w:rsidRPr="00C2624C">
              <w:rPr>
                <w:rFonts w:cs="Calibri"/>
                <w:sz w:val="22"/>
                <w:szCs w:val="20"/>
              </w:rPr>
              <w:t> </w:t>
            </w:r>
          </w:p>
        </w:tc>
      </w:tr>
      <w:tr w:rsidR="00993A38" w:rsidRPr="00993A38" w14:paraId="5DE31DA2" w14:textId="77777777" w:rsidTr="00DE7559">
        <w:tc>
          <w:tcPr>
            <w:tcW w:w="9054" w:type="dxa"/>
            <w:gridSpan w:val="3"/>
            <w:tcBorders>
              <w:top w:val="nil"/>
              <w:left w:val="single" w:sz="6" w:space="0" w:color="auto"/>
              <w:bottom w:val="single" w:sz="6" w:space="0" w:color="auto"/>
              <w:right w:val="single" w:sz="6" w:space="0" w:color="auto"/>
            </w:tcBorders>
            <w:shd w:val="clear" w:color="auto" w:fill="auto"/>
            <w:hideMark/>
          </w:tcPr>
          <w:p w14:paraId="1A7DF9FD" w14:textId="77777777" w:rsidR="00993A38" w:rsidRPr="00993A38" w:rsidRDefault="00993A38" w:rsidP="00993A38">
            <w:pPr>
              <w:textAlignment w:val="baseline"/>
              <w:rPr>
                <w:rFonts w:cs="Times New Roman"/>
                <w:szCs w:val="20"/>
              </w:rPr>
            </w:pPr>
            <w:r w:rsidRPr="00C2624C">
              <w:rPr>
                <w:rFonts w:cs="Calibri"/>
                <w:szCs w:val="20"/>
              </w:rPr>
              <w:t>Behandeling (mogelijkheid ter voorkoming): </w:t>
            </w:r>
          </w:p>
          <w:p w14:paraId="6DEC16F4" w14:textId="77777777" w:rsidR="00993A38" w:rsidRPr="00993A38" w:rsidRDefault="00993A38" w:rsidP="00993A38">
            <w:pPr>
              <w:textAlignment w:val="baseline"/>
              <w:rPr>
                <w:rFonts w:cs="Times New Roman"/>
                <w:szCs w:val="20"/>
              </w:rPr>
            </w:pPr>
            <w:r w:rsidRPr="00C2624C">
              <w:rPr>
                <w:rFonts w:cs="Calibri"/>
                <w:szCs w:val="20"/>
              </w:rPr>
              <w:t> </w:t>
            </w:r>
          </w:p>
          <w:p w14:paraId="153989C0" w14:textId="77777777" w:rsidR="00993A38" w:rsidRPr="00993A38" w:rsidRDefault="00993A38" w:rsidP="00993A38">
            <w:pPr>
              <w:textAlignment w:val="baseline"/>
              <w:rPr>
                <w:rFonts w:cs="Times New Roman"/>
                <w:szCs w:val="20"/>
              </w:rPr>
            </w:pPr>
            <w:r w:rsidRPr="00C2624C">
              <w:rPr>
                <w:rFonts w:cs="Calibri"/>
                <w:szCs w:val="20"/>
              </w:rPr>
              <w:t> </w:t>
            </w:r>
          </w:p>
          <w:p w14:paraId="5B664F02" w14:textId="77777777" w:rsidR="00993A38" w:rsidRPr="00993A38" w:rsidRDefault="00993A38" w:rsidP="00993A38">
            <w:pPr>
              <w:textAlignment w:val="baseline"/>
              <w:rPr>
                <w:rFonts w:cs="Times New Roman"/>
                <w:szCs w:val="20"/>
              </w:rPr>
            </w:pPr>
            <w:r w:rsidRPr="00C2624C">
              <w:rPr>
                <w:rFonts w:cs="Calibri"/>
                <w:szCs w:val="20"/>
              </w:rPr>
              <w:t> </w:t>
            </w:r>
          </w:p>
          <w:p w14:paraId="7EF1EBC5" w14:textId="77777777" w:rsidR="00993A38" w:rsidRPr="00993A38" w:rsidRDefault="00993A38" w:rsidP="00993A38">
            <w:pPr>
              <w:textAlignment w:val="baseline"/>
              <w:rPr>
                <w:rFonts w:cs="Times New Roman"/>
                <w:szCs w:val="20"/>
              </w:rPr>
            </w:pPr>
            <w:r w:rsidRPr="00C2624C">
              <w:rPr>
                <w:rFonts w:cs="Calibri"/>
                <w:szCs w:val="20"/>
              </w:rPr>
              <w:t> </w:t>
            </w:r>
          </w:p>
          <w:p w14:paraId="21EEE1EC" w14:textId="77777777" w:rsidR="00993A38" w:rsidRPr="00993A38" w:rsidRDefault="00993A38" w:rsidP="00993A38">
            <w:pPr>
              <w:textAlignment w:val="baseline"/>
              <w:rPr>
                <w:rFonts w:cs="Times New Roman"/>
                <w:szCs w:val="20"/>
              </w:rPr>
            </w:pPr>
            <w:r w:rsidRPr="00C2624C">
              <w:rPr>
                <w:rFonts w:cs="Calibri"/>
                <w:szCs w:val="20"/>
              </w:rPr>
              <w:t> </w:t>
            </w:r>
          </w:p>
          <w:p w14:paraId="645DF03A" w14:textId="77777777" w:rsidR="00993A38" w:rsidRPr="00993A38" w:rsidRDefault="00993A38" w:rsidP="00993A38">
            <w:pPr>
              <w:textAlignment w:val="baseline"/>
              <w:rPr>
                <w:rFonts w:cs="Times New Roman"/>
                <w:szCs w:val="20"/>
              </w:rPr>
            </w:pPr>
            <w:r w:rsidRPr="00C2624C">
              <w:rPr>
                <w:rFonts w:cs="Calibri"/>
                <w:szCs w:val="20"/>
              </w:rPr>
              <w:t> </w:t>
            </w:r>
          </w:p>
          <w:p w14:paraId="02D5C494" w14:textId="77777777" w:rsidR="00993A38" w:rsidRPr="00993A38" w:rsidRDefault="00993A38" w:rsidP="00993A38">
            <w:pPr>
              <w:textAlignment w:val="baseline"/>
              <w:rPr>
                <w:rFonts w:cs="Times New Roman"/>
                <w:szCs w:val="20"/>
              </w:rPr>
            </w:pPr>
            <w:r w:rsidRPr="00C2624C">
              <w:rPr>
                <w:rFonts w:cs="Calibri"/>
                <w:szCs w:val="20"/>
              </w:rPr>
              <w:t> </w:t>
            </w:r>
          </w:p>
        </w:tc>
      </w:tr>
      <w:tr w:rsidR="00993A38" w:rsidRPr="00993A38" w14:paraId="5FD3CE14" w14:textId="77777777" w:rsidTr="00766F6B">
        <w:tc>
          <w:tcPr>
            <w:tcW w:w="4527" w:type="dxa"/>
            <w:tcBorders>
              <w:top w:val="nil"/>
              <w:left w:val="single" w:sz="6" w:space="0" w:color="auto"/>
              <w:bottom w:val="single" w:sz="6" w:space="0" w:color="auto"/>
              <w:right w:val="single" w:sz="6" w:space="0" w:color="auto"/>
            </w:tcBorders>
            <w:shd w:val="clear" w:color="auto" w:fill="auto"/>
            <w:hideMark/>
          </w:tcPr>
          <w:p w14:paraId="6CF4AEB6" w14:textId="77777777" w:rsidR="00993A38" w:rsidRPr="00993A38" w:rsidRDefault="00993A38" w:rsidP="00993A38">
            <w:pPr>
              <w:textAlignment w:val="baseline"/>
              <w:rPr>
                <w:rFonts w:cs="Times New Roman"/>
                <w:szCs w:val="20"/>
              </w:rPr>
            </w:pPr>
            <w:r w:rsidRPr="00C2624C">
              <w:rPr>
                <w:rFonts w:cs="Calibri"/>
                <w:szCs w:val="20"/>
              </w:rPr>
              <w:t>Uit te voeren door: </w:t>
            </w:r>
          </w:p>
          <w:p w14:paraId="01DF6B51" w14:textId="77777777" w:rsidR="00993A38" w:rsidRPr="00993A38" w:rsidRDefault="00993A38" w:rsidP="00993A38">
            <w:pPr>
              <w:textAlignment w:val="baseline"/>
              <w:rPr>
                <w:rFonts w:cs="Times New Roman"/>
                <w:szCs w:val="20"/>
              </w:rPr>
            </w:pPr>
            <w:r w:rsidRPr="00C2624C">
              <w:rPr>
                <w:rFonts w:cs="Calibri"/>
                <w:szCs w:val="20"/>
              </w:rPr>
              <w:t> </w:t>
            </w:r>
          </w:p>
        </w:tc>
        <w:tc>
          <w:tcPr>
            <w:tcW w:w="4527" w:type="dxa"/>
            <w:gridSpan w:val="2"/>
            <w:tcBorders>
              <w:top w:val="nil"/>
              <w:left w:val="nil"/>
              <w:bottom w:val="single" w:sz="6" w:space="0" w:color="auto"/>
              <w:right w:val="single" w:sz="6" w:space="0" w:color="auto"/>
            </w:tcBorders>
            <w:shd w:val="clear" w:color="auto" w:fill="auto"/>
            <w:hideMark/>
          </w:tcPr>
          <w:p w14:paraId="7324A4D1" w14:textId="77777777" w:rsidR="00993A38" w:rsidRPr="00993A38" w:rsidRDefault="00993A38" w:rsidP="00993A38">
            <w:pPr>
              <w:textAlignment w:val="baseline"/>
              <w:rPr>
                <w:rFonts w:cs="Times New Roman"/>
                <w:szCs w:val="20"/>
              </w:rPr>
            </w:pPr>
            <w:r w:rsidRPr="00C2624C">
              <w:rPr>
                <w:rFonts w:cs="Calibri"/>
                <w:szCs w:val="20"/>
              </w:rPr>
              <w:t>Uiterste realisatiedatum: </w:t>
            </w:r>
          </w:p>
        </w:tc>
      </w:tr>
      <w:tr w:rsidR="00993A38" w:rsidRPr="00993A38" w14:paraId="32ACE7A5" w14:textId="77777777" w:rsidTr="00766F6B">
        <w:tc>
          <w:tcPr>
            <w:tcW w:w="4527" w:type="dxa"/>
            <w:tcBorders>
              <w:top w:val="nil"/>
              <w:left w:val="single" w:sz="6" w:space="0" w:color="auto"/>
              <w:bottom w:val="single" w:sz="6" w:space="0" w:color="auto"/>
              <w:right w:val="single" w:sz="6" w:space="0" w:color="auto"/>
            </w:tcBorders>
            <w:shd w:val="clear" w:color="auto" w:fill="auto"/>
            <w:hideMark/>
          </w:tcPr>
          <w:p w14:paraId="5B95B240" w14:textId="77777777" w:rsidR="00993A38" w:rsidRPr="00993A38" w:rsidRDefault="00993A38" w:rsidP="00993A38">
            <w:pPr>
              <w:textAlignment w:val="baseline"/>
              <w:rPr>
                <w:rFonts w:cs="Times New Roman"/>
                <w:szCs w:val="20"/>
              </w:rPr>
            </w:pPr>
            <w:r w:rsidRPr="00C2624C">
              <w:rPr>
                <w:rFonts w:cs="Calibri"/>
                <w:szCs w:val="20"/>
              </w:rPr>
              <w:t>Uitgevoerd d.d.: </w:t>
            </w:r>
          </w:p>
          <w:p w14:paraId="18E42B0D" w14:textId="77777777" w:rsidR="00993A38" w:rsidRPr="00993A38" w:rsidRDefault="00993A38" w:rsidP="00993A38">
            <w:pPr>
              <w:textAlignment w:val="baseline"/>
              <w:rPr>
                <w:rFonts w:cs="Times New Roman"/>
                <w:szCs w:val="20"/>
              </w:rPr>
            </w:pPr>
            <w:r w:rsidRPr="00C2624C">
              <w:rPr>
                <w:rFonts w:cs="Calibri"/>
                <w:szCs w:val="20"/>
              </w:rPr>
              <w:t> </w:t>
            </w:r>
          </w:p>
        </w:tc>
        <w:tc>
          <w:tcPr>
            <w:tcW w:w="4527" w:type="dxa"/>
            <w:gridSpan w:val="2"/>
            <w:tcBorders>
              <w:top w:val="nil"/>
              <w:left w:val="nil"/>
              <w:bottom w:val="single" w:sz="6" w:space="0" w:color="auto"/>
              <w:right w:val="single" w:sz="6" w:space="0" w:color="auto"/>
            </w:tcBorders>
            <w:shd w:val="clear" w:color="auto" w:fill="auto"/>
            <w:hideMark/>
          </w:tcPr>
          <w:p w14:paraId="0454577C" w14:textId="77777777" w:rsidR="00993A38" w:rsidRPr="00993A38" w:rsidRDefault="00993A38" w:rsidP="00993A38">
            <w:pPr>
              <w:textAlignment w:val="baseline"/>
              <w:rPr>
                <w:rFonts w:cs="Times New Roman"/>
                <w:szCs w:val="20"/>
              </w:rPr>
            </w:pPr>
            <w:r w:rsidRPr="00C2624C">
              <w:rPr>
                <w:rFonts w:cs="Calibri"/>
                <w:szCs w:val="20"/>
              </w:rPr>
              <w:t>Paraaf uitvoerder: </w:t>
            </w:r>
          </w:p>
        </w:tc>
      </w:tr>
      <w:tr w:rsidR="00993A38" w:rsidRPr="00993A38" w14:paraId="53A7DF12" w14:textId="77777777" w:rsidTr="00DE7559">
        <w:tc>
          <w:tcPr>
            <w:tcW w:w="9054" w:type="dxa"/>
            <w:gridSpan w:val="3"/>
            <w:tcBorders>
              <w:top w:val="nil"/>
              <w:left w:val="single" w:sz="6" w:space="0" w:color="auto"/>
              <w:bottom w:val="single" w:sz="6" w:space="0" w:color="auto"/>
              <w:right w:val="single" w:sz="6" w:space="0" w:color="auto"/>
            </w:tcBorders>
            <w:shd w:val="clear" w:color="auto" w:fill="auto"/>
            <w:hideMark/>
          </w:tcPr>
          <w:p w14:paraId="2E3F763D" w14:textId="14E0FD86" w:rsidR="00993A38" w:rsidRPr="00993A38" w:rsidRDefault="001D2C5A" w:rsidP="00DE7559">
            <w:pPr>
              <w:textAlignment w:val="baseline"/>
              <w:rPr>
                <w:rFonts w:cs="Times New Roman"/>
                <w:szCs w:val="20"/>
              </w:rPr>
            </w:pPr>
            <w:r w:rsidRPr="00C2624C">
              <w:rPr>
                <w:rFonts w:cs="Calibri"/>
                <w:b/>
                <w:szCs w:val="20"/>
              </w:rPr>
              <w:t>Directeur:</w:t>
            </w:r>
            <w:r w:rsidRPr="00C2624C">
              <w:rPr>
                <w:rFonts w:cs="Calibri"/>
                <w:sz w:val="22"/>
                <w:szCs w:val="20"/>
              </w:rPr>
              <w:t xml:space="preserve"> </w:t>
            </w:r>
            <w:r w:rsidRPr="00C2624C">
              <w:rPr>
                <w:rFonts w:cs="Calibri"/>
                <w:b/>
                <w:sz w:val="22"/>
                <w:szCs w:val="20"/>
              </w:rPr>
              <w:t xml:space="preserve"> </w:t>
            </w:r>
            <w:r w:rsidR="00DE7559" w:rsidRPr="00C2624C">
              <w:rPr>
                <w:rFonts w:cs="Calibri"/>
                <w:b/>
                <w:sz w:val="22"/>
                <w:szCs w:val="20"/>
              </w:rPr>
              <w:t xml:space="preserve">                    </w:t>
            </w:r>
            <w:r w:rsidR="00474A2D" w:rsidRPr="00C2624C">
              <w:rPr>
                <w:rFonts w:cs="Calibri"/>
                <w:b/>
                <w:sz w:val="22"/>
                <w:szCs w:val="20"/>
              </w:rPr>
              <w:t>Heeft het geholpen?</w:t>
            </w:r>
          </w:p>
        </w:tc>
      </w:tr>
      <w:tr w:rsidR="00C2624C" w:rsidRPr="00C2624C" w14:paraId="3F533E64" w14:textId="77777777" w:rsidTr="00766F6B">
        <w:tc>
          <w:tcPr>
            <w:tcW w:w="6649" w:type="dxa"/>
            <w:gridSpan w:val="2"/>
            <w:vMerge w:val="restart"/>
            <w:tcBorders>
              <w:top w:val="nil"/>
              <w:left w:val="single" w:sz="6" w:space="0" w:color="auto"/>
              <w:right w:val="single" w:sz="6" w:space="0" w:color="auto"/>
            </w:tcBorders>
            <w:shd w:val="clear" w:color="auto" w:fill="auto"/>
            <w:hideMark/>
          </w:tcPr>
          <w:p w14:paraId="290496C6" w14:textId="77777777" w:rsidR="00C2624C" w:rsidRPr="00C2624C" w:rsidRDefault="00C2624C" w:rsidP="00993A38">
            <w:pPr>
              <w:textAlignment w:val="baseline"/>
              <w:rPr>
                <w:rFonts w:cs="Times New Roman"/>
                <w:szCs w:val="20"/>
              </w:rPr>
            </w:pPr>
            <w:r w:rsidRPr="00C2624C">
              <w:rPr>
                <w:rFonts w:cs="Calibri"/>
                <w:szCs w:val="20"/>
              </w:rPr>
              <w:t> </w:t>
            </w:r>
          </w:p>
          <w:p w14:paraId="3018E799" w14:textId="228211B0" w:rsidR="00C2624C" w:rsidRDefault="00C2624C" w:rsidP="00C2624C">
            <w:pPr>
              <w:jc w:val="both"/>
              <w:textAlignment w:val="baseline"/>
              <w:rPr>
                <w:rFonts w:cs="Calibri"/>
                <w:szCs w:val="20"/>
              </w:rPr>
            </w:pPr>
            <w:r w:rsidRPr="00C2624C">
              <w:rPr>
                <w:rFonts w:cs="Calibri"/>
                <w:szCs w:val="20"/>
              </w:rPr>
              <w:t> </w:t>
            </w:r>
            <w:r>
              <w:rPr>
                <w:rFonts w:cs="Calibri"/>
                <w:szCs w:val="20"/>
              </w:rPr>
              <w:t>Verificatie actie/opmerkingen</w:t>
            </w:r>
          </w:p>
          <w:p w14:paraId="72ED5697" w14:textId="0BBD17A8" w:rsidR="00766F6B" w:rsidRDefault="00766F6B" w:rsidP="00C2624C">
            <w:pPr>
              <w:jc w:val="both"/>
              <w:textAlignment w:val="baseline"/>
              <w:rPr>
                <w:rFonts w:cs="Calibri"/>
                <w:szCs w:val="20"/>
              </w:rPr>
            </w:pPr>
          </w:p>
          <w:p w14:paraId="70413B34" w14:textId="77777777" w:rsidR="00766F6B" w:rsidRPr="00C2624C" w:rsidRDefault="00766F6B" w:rsidP="00C2624C">
            <w:pPr>
              <w:jc w:val="both"/>
              <w:textAlignment w:val="baseline"/>
              <w:rPr>
                <w:rFonts w:cs="Times New Roman"/>
                <w:szCs w:val="20"/>
              </w:rPr>
            </w:pPr>
          </w:p>
          <w:p w14:paraId="6035DC63" w14:textId="46799EDD" w:rsidR="00C2624C" w:rsidRPr="00C2624C" w:rsidRDefault="00C2624C" w:rsidP="00993A38">
            <w:pPr>
              <w:textAlignment w:val="baseline"/>
              <w:rPr>
                <w:rFonts w:cs="Times New Roman"/>
                <w:szCs w:val="20"/>
              </w:rPr>
            </w:pPr>
            <w:r w:rsidRPr="00C2624C">
              <w:rPr>
                <w:rFonts w:cs="Calibri"/>
                <w:szCs w:val="20"/>
              </w:rPr>
              <w:t> </w:t>
            </w:r>
          </w:p>
        </w:tc>
        <w:tc>
          <w:tcPr>
            <w:tcW w:w="2405" w:type="dxa"/>
            <w:tcBorders>
              <w:top w:val="nil"/>
              <w:left w:val="single" w:sz="6" w:space="0" w:color="auto"/>
              <w:bottom w:val="nil"/>
              <w:right w:val="single" w:sz="6" w:space="0" w:color="auto"/>
            </w:tcBorders>
            <w:shd w:val="clear" w:color="auto" w:fill="auto"/>
          </w:tcPr>
          <w:p w14:paraId="1DD4C6E2" w14:textId="77777777" w:rsidR="00C2624C" w:rsidRDefault="00C2624C" w:rsidP="00DE7559">
            <w:pPr>
              <w:pStyle w:val="Lijstalinea"/>
              <w:numPr>
                <w:ilvl w:val="0"/>
                <w:numId w:val="48"/>
              </w:numPr>
              <w:textAlignment w:val="baseline"/>
              <w:rPr>
                <w:rFonts w:cs="Times New Roman"/>
                <w:szCs w:val="20"/>
              </w:rPr>
            </w:pPr>
            <w:r>
              <w:rPr>
                <w:rFonts w:cs="Times New Roman"/>
                <w:szCs w:val="20"/>
              </w:rPr>
              <w:t>n</w:t>
            </w:r>
            <w:r w:rsidRPr="00C2624C">
              <w:rPr>
                <w:rFonts w:cs="Times New Roman"/>
                <w:szCs w:val="20"/>
              </w:rPr>
              <w:t>.v.t.</w:t>
            </w:r>
          </w:p>
          <w:p w14:paraId="6A25985E" w14:textId="13C23E17" w:rsidR="00766F6B" w:rsidRPr="00C2624C" w:rsidRDefault="00766F6B" w:rsidP="00766F6B">
            <w:pPr>
              <w:pStyle w:val="Lijstalinea"/>
              <w:textAlignment w:val="baseline"/>
              <w:rPr>
                <w:rFonts w:cs="Times New Roman"/>
                <w:szCs w:val="20"/>
              </w:rPr>
            </w:pPr>
          </w:p>
        </w:tc>
      </w:tr>
      <w:tr w:rsidR="00C2624C" w:rsidRPr="00C2624C" w14:paraId="05A568D5" w14:textId="77777777" w:rsidTr="00766F6B">
        <w:tc>
          <w:tcPr>
            <w:tcW w:w="6649" w:type="dxa"/>
            <w:gridSpan w:val="2"/>
            <w:vMerge/>
            <w:tcBorders>
              <w:left w:val="single" w:sz="6" w:space="0" w:color="auto"/>
              <w:right w:val="single" w:sz="6" w:space="0" w:color="auto"/>
            </w:tcBorders>
            <w:shd w:val="clear" w:color="auto" w:fill="auto"/>
            <w:hideMark/>
          </w:tcPr>
          <w:p w14:paraId="60CD95DF" w14:textId="7988274F" w:rsidR="00C2624C" w:rsidRPr="00C2624C" w:rsidRDefault="00C2624C" w:rsidP="00993A38">
            <w:pPr>
              <w:textAlignment w:val="baseline"/>
              <w:rPr>
                <w:rFonts w:cs="Times New Roman"/>
                <w:szCs w:val="20"/>
              </w:rPr>
            </w:pPr>
          </w:p>
        </w:tc>
        <w:tc>
          <w:tcPr>
            <w:tcW w:w="2405" w:type="dxa"/>
            <w:tcBorders>
              <w:top w:val="nil"/>
              <w:left w:val="single" w:sz="6" w:space="0" w:color="auto"/>
              <w:bottom w:val="nil"/>
              <w:right w:val="single" w:sz="6" w:space="0" w:color="auto"/>
            </w:tcBorders>
            <w:shd w:val="clear" w:color="auto" w:fill="auto"/>
          </w:tcPr>
          <w:p w14:paraId="3F5D7458" w14:textId="765A4EA5" w:rsidR="00C2624C" w:rsidRDefault="00766F6B" w:rsidP="00C2624C">
            <w:pPr>
              <w:pStyle w:val="Lijstalinea"/>
              <w:numPr>
                <w:ilvl w:val="0"/>
                <w:numId w:val="48"/>
              </w:numPr>
              <w:textAlignment w:val="baseline"/>
              <w:rPr>
                <w:rFonts w:cs="Times New Roman"/>
                <w:szCs w:val="20"/>
              </w:rPr>
            </w:pPr>
            <w:r w:rsidRPr="00C2624C">
              <w:rPr>
                <w:rFonts w:cs="Times New Roman"/>
                <w:szCs w:val="20"/>
              </w:rPr>
              <w:t>E</w:t>
            </w:r>
            <w:r w:rsidR="00C2624C" w:rsidRPr="00C2624C">
              <w:rPr>
                <w:rFonts w:cs="Times New Roman"/>
                <w:szCs w:val="20"/>
              </w:rPr>
              <w:t>ffectief</w:t>
            </w:r>
          </w:p>
          <w:p w14:paraId="778D5FE9" w14:textId="63E766BE" w:rsidR="00766F6B" w:rsidRPr="00C2624C" w:rsidRDefault="00766F6B" w:rsidP="00766F6B">
            <w:pPr>
              <w:pStyle w:val="Lijstalinea"/>
              <w:textAlignment w:val="baseline"/>
              <w:rPr>
                <w:rFonts w:cs="Times New Roman"/>
                <w:szCs w:val="20"/>
              </w:rPr>
            </w:pPr>
          </w:p>
        </w:tc>
      </w:tr>
      <w:tr w:rsidR="00C2624C" w:rsidRPr="00C2624C" w14:paraId="3C4A4A94" w14:textId="77777777" w:rsidTr="00605592">
        <w:tc>
          <w:tcPr>
            <w:tcW w:w="6649" w:type="dxa"/>
            <w:gridSpan w:val="2"/>
            <w:vMerge/>
            <w:tcBorders>
              <w:left w:val="single" w:sz="6" w:space="0" w:color="auto"/>
              <w:bottom w:val="single" w:sz="6" w:space="0" w:color="auto"/>
              <w:right w:val="single" w:sz="6" w:space="0" w:color="auto"/>
            </w:tcBorders>
            <w:shd w:val="clear" w:color="auto" w:fill="auto"/>
            <w:hideMark/>
          </w:tcPr>
          <w:p w14:paraId="7BBA3FBA" w14:textId="072B57B5" w:rsidR="00C2624C" w:rsidRPr="00C2624C" w:rsidRDefault="00C2624C" w:rsidP="00993A38">
            <w:pPr>
              <w:textAlignment w:val="baseline"/>
              <w:rPr>
                <w:rFonts w:cs="Times New Roman"/>
                <w:szCs w:val="20"/>
              </w:rPr>
            </w:pPr>
          </w:p>
        </w:tc>
        <w:tc>
          <w:tcPr>
            <w:tcW w:w="2405" w:type="dxa"/>
            <w:tcBorders>
              <w:top w:val="nil"/>
              <w:left w:val="single" w:sz="6" w:space="0" w:color="auto"/>
              <w:bottom w:val="single" w:sz="6" w:space="0" w:color="auto"/>
              <w:right w:val="single" w:sz="6" w:space="0" w:color="auto"/>
            </w:tcBorders>
            <w:shd w:val="clear" w:color="auto" w:fill="auto"/>
          </w:tcPr>
          <w:p w14:paraId="769699C6" w14:textId="77777777" w:rsidR="00C2624C" w:rsidRDefault="00C2624C" w:rsidP="00C2624C">
            <w:pPr>
              <w:pStyle w:val="Lijstalinea"/>
              <w:numPr>
                <w:ilvl w:val="0"/>
                <w:numId w:val="48"/>
              </w:numPr>
              <w:textAlignment w:val="baseline"/>
              <w:rPr>
                <w:rFonts w:cs="Times New Roman"/>
                <w:szCs w:val="20"/>
              </w:rPr>
            </w:pPr>
            <w:r>
              <w:rPr>
                <w:rFonts w:cs="Times New Roman"/>
                <w:szCs w:val="20"/>
              </w:rPr>
              <w:t>niet effectief</w:t>
            </w:r>
          </w:p>
          <w:p w14:paraId="35B3582B" w14:textId="685DEE94" w:rsidR="00766F6B" w:rsidRPr="00C2624C" w:rsidRDefault="00766F6B" w:rsidP="00766F6B">
            <w:pPr>
              <w:pStyle w:val="Lijstalinea"/>
              <w:ind w:left="360"/>
              <w:textAlignment w:val="baseline"/>
              <w:rPr>
                <w:rFonts w:cs="Times New Roman"/>
                <w:szCs w:val="20"/>
              </w:rPr>
            </w:pPr>
          </w:p>
        </w:tc>
      </w:tr>
      <w:tr w:rsidR="00C2624C" w:rsidRPr="00993A38" w14:paraId="0F1CEE23" w14:textId="77777777" w:rsidTr="00766F6B">
        <w:tc>
          <w:tcPr>
            <w:tcW w:w="4527" w:type="dxa"/>
            <w:tcBorders>
              <w:top w:val="nil"/>
              <w:left w:val="single" w:sz="6" w:space="0" w:color="auto"/>
              <w:bottom w:val="single" w:sz="6" w:space="0" w:color="auto"/>
              <w:right w:val="single" w:sz="6" w:space="0" w:color="auto"/>
            </w:tcBorders>
            <w:shd w:val="clear" w:color="auto" w:fill="auto"/>
            <w:hideMark/>
          </w:tcPr>
          <w:p w14:paraId="633904B8" w14:textId="147A0904" w:rsidR="00C2624C" w:rsidRPr="00766F6B" w:rsidRDefault="00C2624C" w:rsidP="00993A38">
            <w:pPr>
              <w:textAlignment w:val="baseline"/>
              <w:rPr>
                <w:rFonts w:cs="Times New Roman"/>
                <w:b/>
                <w:sz w:val="22"/>
              </w:rPr>
            </w:pPr>
            <w:r w:rsidRPr="00766F6B">
              <w:rPr>
                <w:rFonts w:cs="Calibri"/>
                <w:sz w:val="22"/>
              </w:rPr>
              <w:t> </w:t>
            </w:r>
            <w:r w:rsidRPr="00766F6B">
              <w:rPr>
                <w:rFonts w:cs="Calibri"/>
                <w:b/>
                <w:sz w:val="22"/>
              </w:rPr>
              <w:t xml:space="preserve">Soort </w:t>
            </w:r>
            <w:r w:rsidR="00766F6B" w:rsidRPr="00766F6B">
              <w:rPr>
                <w:rFonts w:cs="Calibri"/>
                <w:b/>
                <w:sz w:val="22"/>
              </w:rPr>
              <w:t>melding</w:t>
            </w:r>
          </w:p>
        </w:tc>
        <w:tc>
          <w:tcPr>
            <w:tcW w:w="4527" w:type="dxa"/>
            <w:gridSpan w:val="2"/>
            <w:tcBorders>
              <w:top w:val="nil"/>
              <w:left w:val="single" w:sz="6" w:space="0" w:color="auto"/>
              <w:bottom w:val="single" w:sz="6" w:space="0" w:color="auto"/>
              <w:right w:val="single" w:sz="6" w:space="0" w:color="auto"/>
            </w:tcBorders>
            <w:shd w:val="clear" w:color="auto" w:fill="auto"/>
          </w:tcPr>
          <w:p w14:paraId="091BEB42" w14:textId="1759C825" w:rsidR="00C2624C" w:rsidRPr="00993A38" w:rsidRDefault="00766F6B" w:rsidP="00993A38">
            <w:pPr>
              <w:textAlignment w:val="baseline"/>
              <w:rPr>
                <w:rFonts w:cs="Times New Roman"/>
                <w:sz w:val="22"/>
              </w:rPr>
            </w:pPr>
            <w:r>
              <w:rPr>
                <w:rFonts w:cs="Times New Roman"/>
                <w:b/>
                <w:sz w:val="22"/>
              </w:rPr>
              <w:t xml:space="preserve">Categorie oorzaak </w:t>
            </w:r>
            <w:r w:rsidRPr="00766F6B">
              <w:rPr>
                <w:rFonts w:cs="Times New Roman"/>
                <w:b/>
                <w:sz w:val="22"/>
              </w:rPr>
              <w:t>melding</w:t>
            </w:r>
          </w:p>
        </w:tc>
      </w:tr>
      <w:tr w:rsidR="00766F6B" w:rsidRPr="00993A38" w14:paraId="6989C816" w14:textId="77777777" w:rsidTr="00766F6B">
        <w:tc>
          <w:tcPr>
            <w:tcW w:w="4527" w:type="dxa"/>
            <w:tcBorders>
              <w:top w:val="single" w:sz="6" w:space="0" w:color="auto"/>
              <w:left w:val="single" w:sz="6" w:space="0" w:color="auto"/>
              <w:bottom w:val="nil"/>
              <w:right w:val="single" w:sz="6" w:space="0" w:color="auto"/>
            </w:tcBorders>
            <w:shd w:val="clear" w:color="auto" w:fill="auto"/>
            <w:hideMark/>
          </w:tcPr>
          <w:p w14:paraId="521FFB67" w14:textId="08EF21AB" w:rsidR="00766F6B" w:rsidRPr="00766F6B" w:rsidRDefault="00766F6B" w:rsidP="00766F6B">
            <w:pPr>
              <w:pStyle w:val="Lijstalinea"/>
              <w:numPr>
                <w:ilvl w:val="0"/>
                <w:numId w:val="49"/>
              </w:numPr>
              <w:textAlignment w:val="baseline"/>
              <w:rPr>
                <w:rFonts w:cs="Times New Roman"/>
                <w:szCs w:val="20"/>
              </w:rPr>
            </w:pPr>
            <w:r>
              <w:rPr>
                <w:rFonts w:cs="Times New Roman"/>
                <w:szCs w:val="20"/>
              </w:rPr>
              <w:t>Incidenteel -&gt; archiveren</w:t>
            </w:r>
          </w:p>
        </w:tc>
        <w:tc>
          <w:tcPr>
            <w:tcW w:w="2122" w:type="dxa"/>
            <w:tcBorders>
              <w:top w:val="nil"/>
              <w:left w:val="single" w:sz="6" w:space="0" w:color="auto"/>
              <w:bottom w:val="single" w:sz="6" w:space="0" w:color="auto"/>
              <w:right w:val="single" w:sz="6" w:space="0" w:color="auto"/>
            </w:tcBorders>
            <w:shd w:val="clear" w:color="auto" w:fill="auto"/>
          </w:tcPr>
          <w:p w14:paraId="1D1B7810" w14:textId="665C5B9E" w:rsidR="00766F6B" w:rsidRPr="00766F6B" w:rsidRDefault="00766F6B" w:rsidP="00766F6B">
            <w:pPr>
              <w:pStyle w:val="Lijstalinea"/>
              <w:numPr>
                <w:ilvl w:val="0"/>
                <w:numId w:val="49"/>
              </w:numPr>
              <w:textAlignment w:val="baseline"/>
              <w:rPr>
                <w:rFonts w:cs="Times New Roman"/>
                <w:szCs w:val="20"/>
              </w:rPr>
            </w:pPr>
            <w:r>
              <w:rPr>
                <w:rFonts w:cs="Times New Roman"/>
                <w:szCs w:val="20"/>
              </w:rPr>
              <w:t>Mens</w:t>
            </w:r>
          </w:p>
        </w:tc>
        <w:tc>
          <w:tcPr>
            <w:tcW w:w="2405" w:type="dxa"/>
            <w:tcBorders>
              <w:top w:val="nil"/>
              <w:left w:val="single" w:sz="6" w:space="0" w:color="auto"/>
              <w:bottom w:val="single" w:sz="6" w:space="0" w:color="auto"/>
              <w:right w:val="single" w:sz="6" w:space="0" w:color="auto"/>
            </w:tcBorders>
            <w:shd w:val="clear" w:color="auto" w:fill="auto"/>
          </w:tcPr>
          <w:p w14:paraId="63E8802A" w14:textId="3C3CDFC1" w:rsidR="00766F6B" w:rsidRPr="00766F6B" w:rsidRDefault="00766F6B" w:rsidP="00766F6B">
            <w:pPr>
              <w:pStyle w:val="Lijstalinea"/>
              <w:numPr>
                <w:ilvl w:val="0"/>
                <w:numId w:val="49"/>
              </w:numPr>
              <w:textAlignment w:val="baseline"/>
              <w:rPr>
                <w:rFonts w:cs="Times New Roman"/>
                <w:szCs w:val="20"/>
              </w:rPr>
            </w:pPr>
            <w:r>
              <w:rPr>
                <w:rFonts w:cs="Times New Roman"/>
                <w:szCs w:val="20"/>
              </w:rPr>
              <w:t>Materiaal</w:t>
            </w:r>
          </w:p>
        </w:tc>
      </w:tr>
      <w:tr w:rsidR="00766F6B" w:rsidRPr="00993A38" w14:paraId="26E4CD72" w14:textId="77777777" w:rsidTr="00766F6B">
        <w:tc>
          <w:tcPr>
            <w:tcW w:w="4527" w:type="dxa"/>
            <w:tcBorders>
              <w:top w:val="nil"/>
              <w:left w:val="single" w:sz="6" w:space="0" w:color="auto"/>
              <w:bottom w:val="single" w:sz="6" w:space="0" w:color="auto"/>
              <w:right w:val="single" w:sz="6" w:space="0" w:color="auto"/>
            </w:tcBorders>
            <w:shd w:val="clear" w:color="auto" w:fill="auto"/>
            <w:hideMark/>
          </w:tcPr>
          <w:p w14:paraId="71C3CE6B" w14:textId="6393537F" w:rsidR="00766F6B" w:rsidRPr="00766F6B" w:rsidRDefault="00766F6B" w:rsidP="00766F6B">
            <w:pPr>
              <w:pStyle w:val="Lijstalinea"/>
              <w:numPr>
                <w:ilvl w:val="0"/>
                <w:numId w:val="49"/>
              </w:numPr>
              <w:textAlignment w:val="baseline"/>
              <w:rPr>
                <w:rFonts w:cs="Times New Roman"/>
                <w:szCs w:val="20"/>
              </w:rPr>
            </w:pPr>
            <w:r>
              <w:rPr>
                <w:rFonts w:cs="Times New Roman"/>
                <w:szCs w:val="20"/>
              </w:rPr>
              <w:t>Structureel -&gt; Verbeterregister</w:t>
            </w:r>
          </w:p>
        </w:tc>
        <w:tc>
          <w:tcPr>
            <w:tcW w:w="2122" w:type="dxa"/>
            <w:tcBorders>
              <w:top w:val="nil"/>
              <w:left w:val="single" w:sz="6" w:space="0" w:color="auto"/>
              <w:bottom w:val="single" w:sz="6" w:space="0" w:color="auto"/>
              <w:right w:val="single" w:sz="6" w:space="0" w:color="auto"/>
            </w:tcBorders>
            <w:shd w:val="clear" w:color="auto" w:fill="auto"/>
          </w:tcPr>
          <w:p w14:paraId="32352586" w14:textId="2E645FB3" w:rsidR="00766F6B" w:rsidRPr="00766F6B" w:rsidRDefault="00766F6B" w:rsidP="00766F6B">
            <w:pPr>
              <w:pStyle w:val="Lijstalinea"/>
              <w:numPr>
                <w:ilvl w:val="0"/>
                <w:numId w:val="49"/>
              </w:numPr>
              <w:textAlignment w:val="baseline"/>
              <w:rPr>
                <w:rFonts w:cs="Times New Roman"/>
                <w:szCs w:val="20"/>
              </w:rPr>
            </w:pPr>
            <w:r>
              <w:rPr>
                <w:rFonts w:cs="Times New Roman"/>
                <w:szCs w:val="20"/>
              </w:rPr>
              <w:t>Procedure</w:t>
            </w:r>
          </w:p>
        </w:tc>
        <w:tc>
          <w:tcPr>
            <w:tcW w:w="2405" w:type="dxa"/>
            <w:tcBorders>
              <w:top w:val="nil"/>
              <w:left w:val="single" w:sz="6" w:space="0" w:color="auto"/>
              <w:bottom w:val="single" w:sz="6" w:space="0" w:color="auto"/>
              <w:right w:val="single" w:sz="6" w:space="0" w:color="auto"/>
            </w:tcBorders>
            <w:shd w:val="clear" w:color="auto" w:fill="auto"/>
          </w:tcPr>
          <w:p w14:paraId="65CDE55B" w14:textId="64A25AA8" w:rsidR="00766F6B" w:rsidRPr="00766F6B" w:rsidRDefault="00766F6B" w:rsidP="00766F6B">
            <w:pPr>
              <w:pStyle w:val="Lijstalinea"/>
              <w:numPr>
                <w:ilvl w:val="0"/>
                <w:numId w:val="49"/>
              </w:numPr>
              <w:textAlignment w:val="baseline"/>
              <w:rPr>
                <w:rFonts w:cs="Times New Roman"/>
                <w:szCs w:val="20"/>
              </w:rPr>
            </w:pPr>
            <w:r>
              <w:rPr>
                <w:rFonts w:cs="Times New Roman"/>
                <w:szCs w:val="20"/>
              </w:rPr>
              <w:t>Apparatuur</w:t>
            </w:r>
          </w:p>
        </w:tc>
      </w:tr>
      <w:tr w:rsidR="00993A38" w:rsidRPr="00993A38" w14:paraId="4A2A086E" w14:textId="77777777" w:rsidTr="00DE7559">
        <w:tc>
          <w:tcPr>
            <w:tcW w:w="9054" w:type="dxa"/>
            <w:gridSpan w:val="3"/>
            <w:tcBorders>
              <w:top w:val="nil"/>
              <w:left w:val="single" w:sz="6" w:space="0" w:color="auto"/>
              <w:bottom w:val="single" w:sz="6" w:space="0" w:color="auto"/>
              <w:right w:val="single" w:sz="6" w:space="0" w:color="auto"/>
            </w:tcBorders>
            <w:shd w:val="clear" w:color="auto" w:fill="auto"/>
            <w:hideMark/>
          </w:tcPr>
          <w:p w14:paraId="77954513" w14:textId="77777777" w:rsidR="00993A38" w:rsidRDefault="00993A38" w:rsidP="00993A38">
            <w:pPr>
              <w:textAlignment w:val="baseline"/>
              <w:rPr>
                <w:rFonts w:cs="Calibri"/>
                <w:b/>
                <w:sz w:val="22"/>
              </w:rPr>
            </w:pPr>
            <w:r w:rsidRPr="00766F6B">
              <w:rPr>
                <w:rFonts w:cs="Calibri"/>
                <w:sz w:val="22"/>
              </w:rPr>
              <w:t> </w:t>
            </w:r>
            <w:r w:rsidR="00766F6B" w:rsidRPr="00766F6B">
              <w:rPr>
                <w:rFonts w:cs="Calibri"/>
                <w:b/>
                <w:sz w:val="22"/>
              </w:rPr>
              <w:t>Opmerkingen</w:t>
            </w:r>
          </w:p>
          <w:p w14:paraId="0B520254" w14:textId="77777777" w:rsidR="00766F6B" w:rsidRDefault="00766F6B" w:rsidP="00993A38">
            <w:pPr>
              <w:textAlignment w:val="baseline"/>
              <w:rPr>
                <w:rFonts w:cs="Calibri"/>
                <w:b/>
                <w:sz w:val="22"/>
              </w:rPr>
            </w:pPr>
          </w:p>
          <w:p w14:paraId="04109B40" w14:textId="77777777" w:rsidR="00766F6B" w:rsidRDefault="00766F6B" w:rsidP="00993A38">
            <w:pPr>
              <w:textAlignment w:val="baseline"/>
              <w:rPr>
                <w:rFonts w:cs="Calibri"/>
                <w:b/>
                <w:sz w:val="22"/>
              </w:rPr>
            </w:pPr>
          </w:p>
          <w:p w14:paraId="21BCB097" w14:textId="77777777" w:rsidR="00766F6B" w:rsidRDefault="00766F6B" w:rsidP="00993A38">
            <w:pPr>
              <w:textAlignment w:val="baseline"/>
              <w:rPr>
                <w:rFonts w:cs="Calibri"/>
                <w:b/>
                <w:sz w:val="22"/>
              </w:rPr>
            </w:pPr>
          </w:p>
          <w:p w14:paraId="5F2BBD56" w14:textId="77777777" w:rsidR="00766F6B" w:rsidRDefault="00766F6B" w:rsidP="00993A38">
            <w:pPr>
              <w:textAlignment w:val="baseline"/>
              <w:rPr>
                <w:rFonts w:cs="Calibri"/>
                <w:b/>
                <w:sz w:val="22"/>
              </w:rPr>
            </w:pPr>
          </w:p>
          <w:p w14:paraId="32AA4BC8" w14:textId="256CEF79" w:rsidR="00766F6B" w:rsidRPr="00993A38" w:rsidRDefault="00766F6B" w:rsidP="00993A38">
            <w:pPr>
              <w:textAlignment w:val="baseline"/>
              <w:rPr>
                <w:rFonts w:cs="Times New Roman"/>
                <w:b/>
                <w:sz w:val="22"/>
              </w:rPr>
            </w:pPr>
          </w:p>
        </w:tc>
      </w:tr>
    </w:tbl>
    <w:p w14:paraId="49923675" w14:textId="77777777" w:rsidR="00993A38" w:rsidRPr="00993A38" w:rsidRDefault="00993A38" w:rsidP="00993A38">
      <w:pPr>
        <w:textAlignment w:val="baseline"/>
        <w:rPr>
          <w:rFonts w:cs="Segoe UI"/>
          <w:sz w:val="22"/>
        </w:rPr>
      </w:pPr>
      <w:r w:rsidRPr="00766F6B">
        <w:rPr>
          <w:rFonts w:cs="Calibri"/>
          <w:sz w:val="22"/>
        </w:rPr>
        <w:t> </w:t>
      </w:r>
    </w:p>
    <w:p w14:paraId="49686B04" w14:textId="77777777" w:rsidR="00993A38" w:rsidRPr="00C2624C" w:rsidRDefault="00993A38" w:rsidP="00993A38">
      <w:pPr>
        <w:rPr>
          <w:szCs w:val="20"/>
        </w:rPr>
      </w:pPr>
    </w:p>
    <w:p w14:paraId="23592BE9" w14:textId="7D79DB45" w:rsidR="00EE4D77" w:rsidRPr="00C2624C" w:rsidRDefault="00EE4D77" w:rsidP="00EE4D77">
      <w:pPr>
        <w:rPr>
          <w:b/>
          <w:bCs/>
          <w:color w:val="FF0000"/>
          <w:szCs w:val="20"/>
        </w:rPr>
      </w:pPr>
    </w:p>
    <w:sectPr w:rsidR="00EE4D77" w:rsidRPr="00C2624C" w:rsidSect="00587C7E">
      <w:headerReference w:type="default" r:id="rId16"/>
      <w:footerReference w:type="default" r:id="rId17"/>
      <w:pgSz w:w="11906" w:h="16838" w:code="9"/>
      <w:pgMar w:top="1418" w:right="1418" w:bottom="1418" w:left="1418" w:header="79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28827" w14:textId="77777777" w:rsidR="000922A1" w:rsidRDefault="000922A1" w:rsidP="00EE4D77">
      <w:r>
        <w:separator/>
      </w:r>
    </w:p>
  </w:endnote>
  <w:endnote w:type="continuationSeparator" w:id="0">
    <w:p w14:paraId="75532D10" w14:textId="77777777" w:rsidR="000922A1" w:rsidRDefault="000922A1" w:rsidP="00EE4D77">
      <w:r>
        <w:continuationSeparator/>
      </w:r>
    </w:p>
  </w:endnote>
  <w:endnote w:type="continuationNotice" w:id="1">
    <w:p w14:paraId="5011E810" w14:textId="77777777" w:rsidR="000922A1" w:rsidRDefault="00092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Calibri"/>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sz w:val="14"/>
      </w:rPr>
      <w:id w:val="1419366065"/>
      <w:docPartObj>
        <w:docPartGallery w:val="Page Numbers (Bottom of Page)"/>
        <w:docPartUnique/>
      </w:docPartObj>
    </w:sdtPr>
    <w:sdtContent>
      <w:p w14:paraId="7B159882" w14:textId="751D493B" w:rsidR="00605592" w:rsidRPr="00CD11D3" w:rsidRDefault="002B3C29">
        <w:pPr>
          <w:pStyle w:val="Voettekst"/>
          <w:jc w:val="right"/>
          <w:rPr>
            <w:color w:val="FFFFFF" w:themeColor="background1"/>
            <w:sz w:val="14"/>
          </w:rPr>
        </w:pPr>
        <w:r>
          <w:rPr>
            <w:noProof/>
          </w:rPr>
          <w:drawing>
            <wp:anchor distT="0" distB="0" distL="114300" distR="114300" simplePos="0" relativeHeight="251658242" behindDoc="1" locked="0" layoutInCell="1" allowOverlap="1" wp14:anchorId="30AA0D47" wp14:editId="1BAC9CC5">
              <wp:simplePos x="0" y="0"/>
              <wp:positionH relativeFrom="page">
                <wp:posOffset>-60325</wp:posOffset>
              </wp:positionH>
              <wp:positionV relativeFrom="paragraph">
                <wp:posOffset>-236855</wp:posOffset>
              </wp:positionV>
              <wp:extent cx="7577455" cy="736607"/>
              <wp:effectExtent l="0" t="0" r="4445" b="635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pic:cNvPicPr/>
                    </pic:nvPicPr>
                    <pic:blipFill>
                      <a:blip r:embed="rId1">
                        <a:extLst>
                          <a:ext uri="{28A0092B-C50C-407E-A947-70E740481C1C}">
                            <a14:useLocalDpi xmlns:a14="http://schemas.microsoft.com/office/drawing/2010/main" val="0"/>
                          </a:ext>
                        </a:extLst>
                      </a:blip>
                      <a:stretch>
                        <a:fillRect/>
                      </a:stretch>
                    </pic:blipFill>
                    <pic:spPr>
                      <a:xfrm>
                        <a:off x="0" y="0"/>
                        <a:ext cx="7577455" cy="736607"/>
                      </a:xfrm>
                      <a:prstGeom prst="rect">
                        <a:avLst/>
                      </a:prstGeom>
                    </pic:spPr>
                  </pic:pic>
                </a:graphicData>
              </a:graphic>
              <wp14:sizeRelH relativeFrom="margin">
                <wp14:pctWidth>0</wp14:pctWidth>
              </wp14:sizeRelH>
              <wp14:sizeRelV relativeFrom="margin">
                <wp14:pctHeight>0</wp14:pctHeight>
              </wp14:sizeRelV>
            </wp:anchor>
          </w:drawing>
        </w:r>
        <w:r w:rsidR="00605592" w:rsidRPr="00CD11D3">
          <w:rPr>
            <w:color w:val="FFFFFF" w:themeColor="background1"/>
            <w:sz w:val="14"/>
          </w:rPr>
          <w:fldChar w:fldCharType="begin"/>
        </w:r>
        <w:r w:rsidR="00605592" w:rsidRPr="00CD11D3">
          <w:rPr>
            <w:color w:val="FFFFFF" w:themeColor="background1"/>
            <w:sz w:val="14"/>
          </w:rPr>
          <w:instrText>PAGE   \* MERGEFORMAT</w:instrText>
        </w:r>
        <w:r w:rsidR="00605592" w:rsidRPr="00CD11D3">
          <w:rPr>
            <w:color w:val="FFFFFF" w:themeColor="background1"/>
            <w:sz w:val="14"/>
          </w:rPr>
          <w:fldChar w:fldCharType="separate"/>
        </w:r>
        <w:r w:rsidR="009E46C2">
          <w:rPr>
            <w:noProof/>
            <w:color w:val="FFFFFF" w:themeColor="background1"/>
            <w:sz w:val="14"/>
          </w:rPr>
          <w:t>13</w:t>
        </w:r>
        <w:r w:rsidR="00605592" w:rsidRPr="00CD11D3">
          <w:rPr>
            <w:color w:val="FFFFFF" w:themeColor="background1"/>
            <w:sz w:val="14"/>
          </w:rPr>
          <w:fldChar w:fldCharType="end"/>
        </w:r>
      </w:p>
    </w:sdtContent>
  </w:sdt>
  <w:p w14:paraId="0688B0F6" w14:textId="554B264C" w:rsidR="00605592" w:rsidRDefault="00605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5E313" w14:textId="77777777" w:rsidR="000922A1" w:rsidRDefault="000922A1" w:rsidP="00EE4D77">
      <w:r>
        <w:separator/>
      </w:r>
    </w:p>
  </w:footnote>
  <w:footnote w:type="continuationSeparator" w:id="0">
    <w:p w14:paraId="4ADAA4C6" w14:textId="77777777" w:rsidR="000922A1" w:rsidRDefault="000922A1" w:rsidP="00EE4D77">
      <w:r>
        <w:continuationSeparator/>
      </w:r>
    </w:p>
  </w:footnote>
  <w:footnote w:type="continuationNotice" w:id="1">
    <w:p w14:paraId="58F66B42" w14:textId="77777777" w:rsidR="000922A1" w:rsidRDefault="00092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CFBFA" w14:textId="0CD2268B" w:rsidR="00605592" w:rsidRDefault="00605592">
    <w:pPr>
      <w:pStyle w:val="Koptekst"/>
    </w:pPr>
    <w:r>
      <w:rPr>
        <w:rFonts w:ascii="Times New Roman" w:hAnsi="Times New Roman" w:cs="Times New Roman"/>
        <w:noProof/>
        <w:sz w:val="24"/>
        <w:szCs w:val="24"/>
      </w:rPr>
      <mc:AlternateContent>
        <mc:Choice Requires="wps">
          <w:drawing>
            <wp:anchor distT="45720" distB="45720" distL="114300" distR="114300" simplePos="0" relativeHeight="251658241" behindDoc="0" locked="0" layoutInCell="1" allowOverlap="1" wp14:anchorId="6108912A" wp14:editId="07F96072">
              <wp:simplePos x="0" y="0"/>
              <wp:positionH relativeFrom="page">
                <wp:posOffset>94006035</wp:posOffset>
              </wp:positionH>
              <wp:positionV relativeFrom="paragraph">
                <wp:posOffset>-995680</wp:posOffset>
              </wp:positionV>
              <wp:extent cx="5105400" cy="527685"/>
              <wp:effectExtent l="0" t="0" r="0" b="5715"/>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527685"/>
                      </a:xfrm>
                      <a:prstGeom prst="rect">
                        <a:avLst/>
                      </a:prstGeom>
                      <a:noFill/>
                      <a:ln w="9525">
                        <a:noFill/>
                        <a:miter lim="800000"/>
                        <a:headEnd/>
                        <a:tailEnd/>
                      </a:ln>
                    </wps:spPr>
                    <wps:txbx>
                      <w:txbxContent>
                        <w:p w14:paraId="156E2793" w14:textId="77777777" w:rsidR="00605592" w:rsidRPr="009841B1" w:rsidRDefault="00605592" w:rsidP="00EE4D77">
                          <w:pPr>
                            <w:tabs>
                              <w:tab w:val="left" w:pos="240"/>
                              <w:tab w:val="left" w:pos="280"/>
                              <w:tab w:val="left" w:pos="440"/>
                            </w:tabs>
                            <w:autoSpaceDE w:val="0"/>
                            <w:autoSpaceDN w:val="0"/>
                            <w:adjustRightInd w:val="0"/>
                            <w:spacing w:line="120" w:lineRule="atLeast"/>
                            <w:textAlignment w:val="center"/>
                            <w:rPr>
                              <w:rFonts w:cs="Verdana"/>
                              <w:color w:val="FFFFFF"/>
                              <w:sz w:val="14"/>
                              <w:szCs w:val="14"/>
                            </w:rPr>
                          </w:pPr>
                          <w:r w:rsidRPr="009841B1">
                            <w:rPr>
                              <w:rFonts w:cs="Verdana"/>
                              <w:color w:val="FFFFFF"/>
                              <w:sz w:val="14"/>
                              <w:szCs w:val="14"/>
                            </w:rPr>
                            <w:t>Nederlandse vereniging voor ondernemingen op het gebied van koudetechniek en luchtbehandeling</w:t>
                          </w:r>
                        </w:p>
                        <w:p w14:paraId="3DF0DEAF" w14:textId="77777777" w:rsidR="00605592" w:rsidRDefault="00605592" w:rsidP="00EE4D77">
                          <w:pPr>
                            <w:rPr>
                              <w:rFonts w:asciiTheme="minorHAnsi" w:hAnsiTheme="minorHAnsi" w:cstheme="minorBidi"/>
                              <w:color w:val="FFFFFF" w:themeColor="background1"/>
                              <w:sz w:val="16"/>
                              <w:szCs w:val="16"/>
                            </w:rPr>
                          </w:pPr>
                          <w:r w:rsidRPr="009841B1">
                            <w:rPr>
                              <w:rFonts w:cs="Verdana"/>
                              <w:color w:val="FFFFFF"/>
                              <w:sz w:val="14"/>
                              <w:szCs w:val="14"/>
                            </w:rPr>
                            <w:t>Zilverstraat 69, Postbus 190, 2700 AD Zoetermeer, 088 - 40 08 490, info@nvkl.nl, www.nvkl.nl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8912A" id="_x0000_t202" coordsize="21600,21600" o:spt="202" path="m,l,21600r21600,l21600,xe">
              <v:stroke joinstyle="miter"/>
              <v:path gradientshapeok="t" o:connecttype="rect"/>
            </v:shapetype>
            <v:shape id="Tekstvak 9" o:spid="_x0000_s1026" type="#_x0000_t202" style="position:absolute;margin-left:7402.05pt;margin-top:-78.4pt;width:402pt;height:41.5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" filled="f" stroked="f">
              <v:textbox>
                <w:txbxContent>
                  <w:p w14:paraId="156E2793" w14:textId="77777777" w:rsidR="00605592" w:rsidRPr="009841B1" w:rsidRDefault="00605592" w:rsidP="00EE4D77">
                    <w:pPr>
                      <w:tabs>
                        <w:tab w:val="left" w:pos="240"/>
                        <w:tab w:val="left" w:pos="280"/>
                        <w:tab w:val="left" w:pos="440"/>
                      </w:tabs>
                      <w:autoSpaceDE w:val="0"/>
                      <w:autoSpaceDN w:val="0"/>
                      <w:adjustRightInd w:val="0"/>
                      <w:spacing w:line="120" w:lineRule="atLeast"/>
                      <w:textAlignment w:val="center"/>
                      <w:rPr>
                        <w:rFonts w:cs="Verdana"/>
                        <w:color w:val="FFFFFF"/>
                        <w:sz w:val="14"/>
                        <w:szCs w:val="14"/>
                      </w:rPr>
                    </w:pPr>
                    <w:r w:rsidRPr="009841B1">
                      <w:rPr>
                        <w:rFonts w:cs="Verdana"/>
                        <w:color w:val="FFFFFF"/>
                        <w:sz w:val="14"/>
                        <w:szCs w:val="14"/>
                      </w:rPr>
                      <w:t>Nederlandse vereniging voor ondernemingen op het gebied van koudetechniek en luchtbehandeling</w:t>
                    </w:r>
                  </w:p>
                  <w:p w14:paraId="3DF0DEAF" w14:textId="77777777" w:rsidR="00605592" w:rsidRDefault="00605592" w:rsidP="00EE4D77">
                    <w:pPr>
                      <w:rPr>
                        <w:rFonts w:asciiTheme="minorHAnsi" w:hAnsiTheme="minorHAnsi" w:cstheme="minorBidi"/>
                        <w:color w:val="FFFFFF" w:themeColor="background1"/>
                        <w:sz w:val="16"/>
                        <w:szCs w:val="16"/>
                      </w:rPr>
                    </w:pPr>
                    <w:r w:rsidRPr="009841B1">
                      <w:rPr>
                        <w:rFonts w:cs="Verdana"/>
                        <w:color w:val="FFFFFF"/>
                        <w:sz w:val="14"/>
                        <w:szCs w:val="14"/>
                      </w:rPr>
                      <w:t>Zilverstraat 69, Postbus 190, 2700 AD Zoetermeer, 088 - 40 08 490, info@nvkl.nl, www.nvkl.nl</w:t>
                    </w:r>
                  </w:p>
                </w:txbxContent>
              </v:textbox>
              <w10:wrap anchorx="page"/>
            </v:shape>
          </w:pict>
        </mc:Fallback>
      </mc:AlternateContent>
    </w:r>
    <w:r>
      <w:rPr>
        <w:noProof/>
      </w:rPr>
      <w:drawing>
        <wp:anchor distT="0" distB="0" distL="114300" distR="114300" simplePos="0" relativeHeight="251658240" behindDoc="1" locked="0" layoutInCell="1" allowOverlap="1" wp14:anchorId="7AF652FE" wp14:editId="56DAC8F1">
          <wp:simplePos x="0" y="0"/>
          <wp:positionH relativeFrom="column">
            <wp:posOffset>2289175</wp:posOffset>
          </wp:positionH>
          <wp:positionV relativeFrom="paragraph">
            <wp:posOffset>2320117</wp:posOffset>
          </wp:positionV>
          <wp:extent cx="4431030" cy="7912735"/>
          <wp:effectExtent l="0" t="0" r="7620" b="0"/>
          <wp:wrapNone/>
          <wp:docPr id="21" name="Afbeelding 21"/>
          <wp:cNvGraphicFramePr/>
          <a:graphic xmlns:a="http://schemas.openxmlformats.org/drawingml/2006/main">
            <a:graphicData uri="http://schemas.openxmlformats.org/drawingml/2006/picture">
              <pic:pic xmlns:pic="http://schemas.openxmlformats.org/drawingml/2006/picture">
                <pic:nvPicPr>
                  <pic:cNvPr id="907" name="Afbeelding 907"/>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1030" cy="79127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8B3"/>
    <w:multiLevelType w:val="hybridMultilevel"/>
    <w:tmpl w:val="546296B6"/>
    <w:lvl w:ilvl="0" w:tplc="67BC1F1E">
      <w:start w:val="1"/>
      <w:numFmt w:val="lowerLetter"/>
      <w:lvlText w:val="%1."/>
      <w:lvlJc w:val="left"/>
      <w:pPr>
        <w:ind w:left="720" w:hanging="360"/>
      </w:pPr>
      <w:rPr>
        <w:strike w:val="0"/>
        <w:dstrike w:val="0"/>
        <w:color w:val="auto"/>
        <w:u w:val="none"/>
        <w:effect w:val="non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1484387"/>
    <w:multiLevelType w:val="hybridMultilevel"/>
    <w:tmpl w:val="938C016C"/>
    <w:lvl w:ilvl="0" w:tplc="076C1E34">
      <w:start w:val="1"/>
      <w:numFmt w:val="lowerLetter"/>
      <w:lvlText w:val="%1."/>
      <w:lvlJc w:val="left"/>
      <w:pPr>
        <w:ind w:left="644" w:hanging="360"/>
      </w:pPr>
      <w:rPr>
        <w:strike w:val="0"/>
        <w:dstrike w:val="0"/>
        <w:color w:val="auto"/>
        <w:u w:val="none"/>
        <w:effect w:val="non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66A3F35"/>
    <w:multiLevelType w:val="multilevel"/>
    <w:tmpl w:val="190AD78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8001A14"/>
    <w:multiLevelType w:val="hybridMultilevel"/>
    <w:tmpl w:val="35FEBDD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0E230631"/>
    <w:multiLevelType w:val="hybridMultilevel"/>
    <w:tmpl w:val="82881C9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EFD230D"/>
    <w:multiLevelType w:val="hybridMultilevel"/>
    <w:tmpl w:val="F9F4D1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8474F7"/>
    <w:multiLevelType w:val="hybridMultilevel"/>
    <w:tmpl w:val="EB62D2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6FD1066"/>
    <w:multiLevelType w:val="hybridMultilevel"/>
    <w:tmpl w:val="67B4EB26"/>
    <w:lvl w:ilvl="0" w:tplc="CA10499C">
      <w:start w:val="1"/>
      <w:numFmt w:val="lowerLetter"/>
      <w:lvlText w:val="%1."/>
      <w:lvlJc w:val="left"/>
      <w:pPr>
        <w:ind w:left="720" w:hanging="360"/>
      </w:pPr>
      <w:rPr>
        <w:strike w:val="0"/>
        <w:dstrike w:val="0"/>
        <w:u w:val="none"/>
        <w:effect w:val="non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8564243"/>
    <w:multiLevelType w:val="hybridMultilevel"/>
    <w:tmpl w:val="82881C9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9E34C42"/>
    <w:multiLevelType w:val="multilevel"/>
    <w:tmpl w:val="991EBF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2D71EF"/>
    <w:multiLevelType w:val="hybridMultilevel"/>
    <w:tmpl w:val="60DA22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B213A9"/>
    <w:multiLevelType w:val="hybridMultilevel"/>
    <w:tmpl w:val="355ED4C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20D240DE"/>
    <w:multiLevelType w:val="hybridMultilevel"/>
    <w:tmpl w:val="6AFE2910"/>
    <w:lvl w:ilvl="0" w:tplc="BB22815A">
      <w:start w:val="1"/>
      <w:numFmt w:val="bullet"/>
      <w:lvlText w:val=""/>
      <w:lvlJc w:val="left"/>
      <w:pPr>
        <w:ind w:left="720" w:hanging="360"/>
      </w:pPr>
      <w:rPr>
        <w:rFonts w:ascii="Symbol" w:hAnsi="Symbol" w:hint="default"/>
      </w:rPr>
    </w:lvl>
    <w:lvl w:ilvl="1" w:tplc="E3AA8E7E">
      <w:start w:val="1"/>
      <w:numFmt w:val="bullet"/>
      <w:lvlText w:val="o"/>
      <w:lvlJc w:val="left"/>
      <w:pPr>
        <w:ind w:left="1440" w:hanging="360"/>
      </w:pPr>
      <w:rPr>
        <w:rFonts w:ascii="Courier New" w:hAnsi="Courier New" w:hint="default"/>
      </w:rPr>
    </w:lvl>
    <w:lvl w:ilvl="2" w:tplc="DBA85270">
      <w:start w:val="1"/>
      <w:numFmt w:val="bullet"/>
      <w:lvlText w:val=""/>
      <w:lvlJc w:val="left"/>
      <w:pPr>
        <w:ind w:left="2160" w:hanging="360"/>
      </w:pPr>
      <w:rPr>
        <w:rFonts w:ascii="Wingdings" w:hAnsi="Wingdings" w:hint="default"/>
      </w:rPr>
    </w:lvl>
    <w:lvl w:ilvl="3" w:tplc="F7E0E8E0">
      <w:start w:val="1"/>
      <w:numFmt w:val="bullet"/>
      <w:lvlText w:val=""/>
      <w:lvlJc w:val="left"/>
      <w:pPr>
        <w:ind w:left="2880" w:hanging="360"/>
      </w:pPr>
      <w:rPr>
        <w:rFonts w:ascii="Symbol" w:hAnsi="Symbol" w:hint="default"/>
      </w:rPr>
    </w:lvl>
    <w:lvl w:ilvl="4" w:tplc="949ED744">
      <w:start w:val="1"/>
      <w:numFmt w:val="bullet"/>
      <w:lvlText w:val="o"/>
      <w:lvlJc w:val="left"/>
      <w:pPr>
        <w:ind w:left="3600" w:hanging="360"/>
      </w:pPr>
      <w:rPr>
        <w:rFonts w:ascii="Courier New" w:hAnsi="Courier New" w:hint="default"/>
      </w:rPr>
    </w:lvl>
    <w:lvl w:ilvl="5" w:tplc="FE92AF48">
      <w:start w:val="1"/>
      <w:numFmt w:val="bullet"/>
      <w:lvlText w:val=""/>
      <w:lvlJc w:val="left"/>
      <w:pPr>
        <w:ind w:left="4320" w:hanging="360"/>
      </w:pPr>
      <w:rPr>
        <w:rFonts w:ascii="Wingdings" w:hAnsi="Wingdings" w:hint="default"/>
      </w:rPr>
    </w:lvl>
    <w:lvl w:ilvl="6" w:tplc="F2CAF35A">
      <w:start w:val="1"/>
      <w:numFmt w:val="bullet"/>
      <w:lvlText w:val=""/>
      <w:lvlJc w:val="left"/>
      <w:pPr>
        <w:ind w:left="5040" w:hanging="360"/>
      </w:pPr>
      <w:rPr>
        <w:rFonts w:ascii="Symbol" w:hAnsi="Symbol" w:hint="default"/>
      </w:rPr>
    </w:lvl>
    <w:lvl w:ilvl="7" w:tplc="42BA6F7A">
      <w:start w:val="1"/>
      <w:numFmt w:val="bullet"/>
      <w:lvlText w:val="o"/>
      <w:lvlJc w:val="left"/>
      <w:pPr>
        <w:ind w:left="5760" w:hanging="360"/>
      </w:pPr>
      <w:rPr>
        <w:rFonts w:ascii="Courier New" w:hAnsi="Courier New" w:hint="default"/>
      </w:rPr>
    </w:lvl>
    <w:lvl w:ilvl="8" w:tplc="0E2866B6">
      <w:start w:val="1"/>
      <w:numFmt w:val="bullet"/>
      <w:lvlText w:val=""/>
      <w:lvlJc w:val="left"/>
      <w:pPr>
        <w:ind w:left="6480" w:hanging="360"/>
      </w:pPr>
      <w:rPr>
        <w:rFonts w:ascii="Wingdings" w:hAnsi="Wingdings" w:hint="default"/>
      </w:rPr>
    </w:lvl>
  </w:abstractNum>
  <w:abstractNum w:abstractNumId="13" w15:restartNumberingAfterBreak="0">
    <w:nsid w:val="29654E87"/>
    <w:multiLevelType w:val="hybridMultilevel"/>
    <w:tmpl w:val="D2A8FDF8"/>
    <w:lvl w:ilvl="0" w:tplc="BBC876DE">
      <w:start w:val="1"/>
      <w:numFmt w:val="lowerLetter"/>
      <w:lvlText w:val="%1."/>
      <w:lvlJc w:val="left"/>
      <w:pPr>
        <w:ind w:left="720" w:hanging="360"/>
      </w:pPr>
      <w:rPr>
        <w:strike w:val="0"/>
        <w:dstrike w:val="0"/>
        <w:u w:val="none"/>
        <w:effect w:val="non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29D91BB0"/>
    <w:multiLevelType w:val="hybridMultilevel"/>
    <w:tmpl w:val="EEA0041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CEA57AF"/>
    <w:multiLevelType w:val="hybridMultilevel"/>
    <w:tmpl w:val="6334545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D4F60C1"/>
    <w:multiLevelType w:val="hybridMultilevel"/>
    <w:tmpl w:val="0CAA23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2F9E7800"/>
    <w:multiLevelType w:val="multilevel"/>
    <w:tmpl w:val="E82EBA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07940F9"/>
    <w:multiLevelType w:val="hybridMultilevel"/>
    <w:tmpl w:val="433A56F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30BD01D9"/>
    <w:multiLevelType w:val="hybridMultilevel"/>
    <w:tmpl w:val="472AA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A94E10"/>
    <w:multiLevelType w:val="multilevel"/>
    <w:tmpl w:val="13D8AA54"/>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21" w15:restartNumberingAfterBreak="0">
    <w:nsid w:val="4736135E"/>
    <w:multiLevelType w:val="hybridMultilevel"/>
    <w:tmpl w:val="AE8E09A2"/>
    <w:lvl w:ilvl="0" w:tplc="46D25162">
      <w:start w:val="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B01688"/>
    <w:multiLevelType w:val="hybridMultilevel"/>
    <w:tmpl w:val="06C8A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C53E2F"/>
    <w:multiLevelType w:val="hybridMultilevel"/>
    <w:tmpl w:val="0A98B58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50E825ED"/>
    <w:multiLevelType w:val="hybridMultilevel"/>
    <w:tmpl w:val="355ED4C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57285142"/>
    <w:multiLevelType w:val="hybridMultilevel"/>
    <w:tmpl w:val="355ED4C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5B551B63"/>
    <w:multiLevelType w:val="hybridMultilevel"/>
    <w:tmpl w:val="6DBE991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5F06E6"/>
    <w:multiLevelType w:val="multilevel"/>
    <w:tmpl w:val="B1601CA4"/>
    <w:lvl w:ilvl="0">
      <w:start w:val="1"/>
      <w:numFmt w:val="decimal"/>
      <w:lvlText w:val="%1"/>
      <w:lvlJc w:val="left"/>
      <w:pPr>
        <w:ind w:left="716" w:hanging="432"/>
      </w:pPr>
      <w:rPr>
        <w:rFonts w:ascii="Verdana" w:hAnsi="Verdana" w:hint="default"/>
        <w:color w:val="auto"/>
      </w:rPr>
    </w:lvl>
    <w:lvl w:ilvl="1">
      <w:start w:val="1"/>
      <w:numFmt w:val="decimal"/>
      <w:pStyle w:val="Kop2"/>
      <w:lvlText w:val="%1.%2"/>
      <w:lvlJc w:val="left"/>
      <w:pPr>
        <w:ind w:left="717" w:hanging="576"/>
      </w:pPr>
      <w:rPr>
        <w:b/>
        <w:bCs/>
        <w:color w:val="auto"/>
        <w:sz w:val="20"/>
      </w:rPr>
    </w:lvl>
    <w:lvl w:ilvl="2">
      <w:start w:val="1"/>
      <w:numFmt w:val="decimal"/>
      <w:lvlText w:val="%1.%2.%3"/>
      <w:lvlJc w:val="left"/>
      <w:pPr>
        <w:ind w:left="4832"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19557E5"/>
    <w:multiLevelType w:val="hybridMultilevel"/>
    <w:tmpl w:val="355ED4CA"/>
    <w:lvl w:ilvl="0" w:tplc="04130019">
      <w:start w:val="1"/>
      <w:numFmt w:val="lowerLetter"/>
      <w:lvlText w:val="%1."/>
      <w:lvlJc w:val="left"/>
      <w:pPr>
        <w:ind w:left="502" w:hanging="360"/>
      </w:pPr>
    </w:lvl>
    <w:lvl w:ilvl="1" w:tplc="04130019">
      <w:start w:val="1"/>
      <w:numFmt w:val="lowerLetter"/>
      <w:lvlText w:val="%2."/>
      <w:lvlJc w:val="left"/>
      <w:pPr>
        <w:ind w:left="1222" w:hanging="360"/>
      </w:pPr>
    </w:lvl>
    <w:lvl w:ilvl="2" w:tplc="0413001B">
      <w:start w:val="1"/>
      <w:numFmt w:val="lowerRoman"/>
      <w:lvlText w:val="%3."/>
      <w:lvlJc w:val="right"/>
      <w:pPr>
        <w:ind w:left="1942" w:hanging="180"/>
      </w:pPr>
    </w:lvl>
    <w:lvl w:ilvl="3" w:tplc="0413000F">
      <w:start w:val="1"/>
      <w:numFmt w:val="decimal"/>
      <w:lvlText w:val="%4."/>
      <w:lvlJc w:val="left"/>
      <w:pPr>
        <w:ind w:left="2662" w:hanging="360"/>
      </w:pPr>
    </w:lvl>
    <w:lvl w:ilvl="4" w:tplc="04130019">
      <w:start w:val="1"/>
      <w:numFmt w:val="lowerLetter"/>
      <w:lvlText w:val="%5."/>
      <w:lvlJc w:val="left"/>
      <w:pPr>
        <w:ind w:left="3382" w:hanging="360"/>
      </w:pPr>
    </w:lvl>
    <w:lvl w:ilvl="5" w:tplc="0413001B">
      <w:start w:val="1"/>
      <w:numFmt w:val="lowerRoman"/>
      <w:lvlText w:val="%6."/>
      <w:lvlJc w:val="right"/>
      <w:pPr>
        <w:ind w:left="4102" w:hanging="180"/>
      </w:pPr>
    </w:lvl>
    <w:lvl w:ilvl="6" w:tplc="0413000F">
      <w:start w:val="1"/>
      <w:numFmt w:val="decimal"/>
      <w:lvlText w:val="%7."/>
      <w:lvlJc w:val="left"/>
      <w:pPr>
        <w:ind w:left="4822" w:hanging="360"/>
      </w:pPr>
    </w:lvl>
    <w:lvl w:ilvl="7" w:tplc="04130019">
      <w:start w:val="1"/>
      <w:numFmt w:val="lowerLetter"/>
      <w:lvlText w:val="%8."/>
      <w:lvlJc w:val="left"/>
      <w:pPr>
        <w:ind w:left="5542" w:hanging="360"/>
      </w:pPr>
    </w:lvl>
    <w:lvl w:ilvl="8" w:tplc="0413001B">
      <w:start w:val="1"/>
      <w:numFmt w:val="lowerRoman"/>
      <w:lvlText w:val="%9."/>
      <w:lvlJc w:val="right"/>
      <w:pPr>
        <w:ind w:left="6262" w:hanging="180"/>
      </w:pPr>
    </w:lvl>
  </w:abstractNum>
  <w:abstractNum w:abstractNumId="29" w15:restartNumberingAfterBreak="0">
    <w:nsid w:val="61B706A9"/>
    <w:multiLevelType w:val="hybridMultilevel"/>
    <w:tmpl w:val="B3E62244"/>
    <w:lvl w:ilvl="0" w:tplc="04130011">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0" w15:restartNumberingAfterBreak="0">
    <w:nsid w:val="62051651"/>
    <w:multiLevelType w:val="hybridMultilevel"/>
    <w:tmpl w:val="D08C1302"/>
    <w:lvl w:ilvl="0" w:tplc="2152A172">
      <w:start w:val="1"/>
      <w:numFmt w:val="bullet"/>
      <w:lvlText w:val="-"/>
      <w:lvlJc w:val="left"/>
      <w:pPr>
        <w:tabs>
          <w:tab w:val="num" w:pos="540"/>
        </w:tabs>
        <w:ind w:left="540" w:hanging="360"/>
      </w:pPr>
      <w:rPr>
        <w:rFonts w:ascii="Arial"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E0B5B"/>
    <w:multiLevelType w:val="multilevel"/>
    <w:tmpl w:val="192AB236"/>
    <w:lvl w:ilvl="0">
      <w:start w:val="3"/>
      <w:numFmt w:val="upp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4C22C39"/>
    <w:multiLevelType w:val="hybridMultilevel"/>
    <w:tmpl w:val="A9525D3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69AE14A4"/>
    <w:multiLevelType w:val="hybridMultilevel"/>
    <w:tmpl w:val="0A98B58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69BC22DA"/>
    <w:multiLevelType w:val="multilevel"/>
    <w:tmpl w:val="5D363F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6B7E0996"/>
    <w:multiLevelType w:val="hybridMultilevel"/>
    <w:tmpl w:val="49CCA61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C486249"/>
    <w:multiLevelType w:val="hybridMultilevel"/>
    <w:tmpl w:val="36B29C6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6C7D4492"/>
    <w:multiLevelType w:val="hybridMultilevel"/>
    <w:tmpl w:val="D3C485E0"/>
    <w:lvl w:ilvl="0" w:tplc="5470A4A0">
      <w:start w:val="1"/>
      <w:numFmt w:val="lowerLetter"/>
      <w:lvlText w:val="%1."/>
      <w:lvlJc w:val="left"/>
      <w:pPr>
        <w:ind w:left="720" w:hanging="360"/>
      </w:pPr>
      <w:rPr>
        <w:strike w:val="0"/>
        <w:dstrike w:val="0"/>
        <w:color w:val="auto"/>
        <w:u w:val="none"/>
        <w:effect w:val="non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8" w15:restartNumberingAfterBreak="0">
    <w:nsid w:val="6C9F6438"/>
    <w:multiLevelType w:val="hybridMultilevel"/>
    <w:tmpl w:val="92B8F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A46D96"/>
    <w:multiLevelType w:val="hybridMultilevel"/>
    <w:tmpl w:val="25B4DCF6"/>
    <w:lvl w:ilvl="0" w:tplc="5E740CAC">
      <w:start w:val="1"/>
      <w:numFmt w:val="lowerLetter"/>
      <w:lvlText w:val="%1."/>
      <w:lvlJc w:val="left"/>
      <w:pPr>
        <w:ind w:left="720" w:hanging="360"/>
      </w:pPr>
      <w:rPr>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0" w15:restartNumberingAfterBreak="0">
    <w:nsid w:val="77537E11"/>
    <w:multiLevelType w:val="hybridMultilevel"/>
    <w:tmpl w:val="355ED4C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1" w15:restartNumberingAfterBreak="0">
    <w:nsid w:val="7BEF4DF2"/>
    <w:multiLevelType w:val="hybridMultilevel"/>
    <w:tmpl w:val="4F109B2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E056A3E"/>
    <w:multiLevelType w:val="hybridMultilevel"/>
    <w:tmpl w:val="B88A04B2"/>
    <w:lvl w:ilvl="0" w:tplc="6750C064">
      <w:start w:val="1"/>
      <w:numFmt w:val="lowerLetter"/>
      <w:lvlText w:val="%1."/>
      <w:lvlJc w:val="left"/>
      <w:pPr>
        <w:ind w:left="720" w:hanging="360"/>
      </w:pPr>
      <w:rPr>
        <w:strike w:val="0"/>
        <w:dstrike w:val="0"/>
        <w:color w:val="auto"/>
        <w:u w:val="none"/>
        <w:effect w:val="none"/>
      </w:rPr>
    </w:lvl>
    <w:lvl w:ilvl="1" w:tplc="9C8AF4DA">
      <w:start w:val="1"/>
      <w:numFmt w:val="decimal"/>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3" w15:restartNumberingAfterBreak="0">
    <w:nsid w:val="7F1C1995"/>
    <w:multiLevelType w:val="hybridMultilevel"/>
    <w:tmpl w:val="AE92B84A"/>
    <w:lvl w:ilvl="0" w:tplc="04130001">
      <w:start w:val="1"/>
      <w:numFmt w:val="bullet"/>
      <w:lvlText w:val=""/>
      <w:lvlJc w:val="left"/>
      <w:pPr>
        <w:tabs>
          <w:tab w:val="num" w:pos="540"/>
        </w:tabs>
        <w:ind w:left="54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9262753">
    <w:abstractNumId w:val="12"/>
  </w:num>
  <w:num w:numId="2" w16cid:durableId="587914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165685">
    <w:abstractNumId w:val="18"/>
  </w:num>
  <w:num w:numId="4" w16cid:durableId="790246484">
    <w:abstractNumId w:val="36"/>
  </w:num>
  <w:num w:numId="5" w16cid:durableId="781610327">
    <w:abstractNumId w:val="14"/>
  </w:num>
  <w:num w:numId="6" w16cid:durableId="1634754646">
    <w:abstractNumId w:val="15"/>
  </w:num>
  <w:num w:numId="7" w16cid:durableId="3731900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25180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56577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5708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5063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5863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75605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035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95181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65985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63054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355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9900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60485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87669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3870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58719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4848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0058261">
    <w:abstractNumId w:val="14"/>
  </w:num>
  <w:num w:numId="26" w16cid:durableId="251860837">
    <w:abstractNumId w:val="0"/>
  </w:num>
  <w:num w:numId="27" w16cid:durableId="708651970">
    <w:abstractNumId w:val="32"/>
  </w:num>
  <w:num w:numId="28" w16cid:durableId="225379395">
    <w:abstractNumId w:val="38"/>
  </w:num>
  <w:num w:numId="29" w16cid:durableId="8609696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0022883">
    <w:abstractNumId w:val="29"/>
  </w:num>
  <w:num w:numId="31" w16cid:durableId="196360422">
    <w:abstractNumId w:val="26"/>
  </w:num>
  <w:num w:numId="32" w16cid:durableId="1081876937">
    <w:abstractNumId w:val="21"/>
  </w:num>
  <w:num w:numId="33" w16cid:durableId="2073038612">
    <w:abstractNumId w:val="19"/>
  </w:num>
  <w:num w:numId="34" w16cid:durableId="161625026">
    <w:abstractNumId w:val="33"/>
  </w:num>
  <w:num w:numId="35" w16cid:durableId="1287347360">
    <w:abstractNumId w:val="10"/>
  </w:num>
  <w:num w:numId="36" w16cid:durableId="814762862">
    <w:abstractNumId w:val="6"/>
  </w:num>
  <w:num w:numId="37" w16cid:durableId="573050157">
    <w:abstractNumId w:val="5"/>
  </w:num>
  <w:num w:numId="38" w16cid:durableId="189344151">
    <w:abstractNumId w:val="27"/>
  </w:num>
  <w:num w:numId="39" w16cid:durableId="1403335459">
    <w:abstractNumId w:val="30"/>
  </w:num>
  <w:num w:numId="40" w16cid:durableId="1361012575">
    <w:abstractNumId w:val="22"/>
  </w:num>
  <w:num w:numId="41" w16cid:durableId="2067874179">
    <w:abstractNumId w:val="43"/>
  </w:num>
  <w:num w:numId="42" w16cid:durableId="832724395">
    <w:abstractNumId w:val="17"/>
  </w:num>
  <w:num w:numId="43" w16cid:durableId="317878215">
    <w:abstractNumId w:val="34"/>
  </w:num>
  <w:num w:numId="44" w16cid:durableId="1684437600">
    <w:abstractNumId w:val="31"/>
  </w:num>
  <w:num w:numId="45" w16cid:durableId="1858692059">
    <w:abstractNumId w:val="2"/>
  </w:num>
  <w:num w:numId="46" w16cid:durableId="1951888376">
    <w:abstractNumId w:val="9"/>
  </w:num>
  <w:num w:numId="47" w16cid:durableId="1427650947">
    <w:abstractNumId w:val="20"/>
  </w:num>
  <w:num w:numId="48" w16cid:durableId="77291445">
    <w:abstractNumId w:val="41"/>
  </w:num>
  <w:num w:numId="49" w16cid:durableId="16025688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77"/>
    <w:rsid w:val="00001CAF"/>
    <w:rsid w:val="000020F3"/>
    <w:rsid w:val="0000618E"/>
    <w:rsid w:val="000067CE"/>
    <w:rsid w:val="0001048A"/>
    <w:rsid w:val="00014133"/>
    <w:rsid w:val="00015B50"/>
    <w:rsid w:val="00016234"/>
    <w:rsid w:val="000165BF"/>
    <w:rsid w:val="00016F68"/>
    <w:rsid w:val="00035431"/>
    <w:rsid w:val="00036161"/>
    <w:rsid w:val="000404CF"/>
    <w:rsid w:val="000429EE"/>
    <w:rsid w:val="00043BC4"/>
    <w:rsid w:val="00043D0D"/>
    <w:rsid w:val="00044341"/>
    <w:rsid w:val="00044474"/>
    <w:rsid w:val="00046661"/>
    <w:rsid w:val="00050187"/>
    <w:rsid w:val="00051B85"/>
    <w:rsid w:val="00055D06"/>
    <w:rsid w:val="00057D66"/>
    <w:rsid w:val="000602EE"/>
    <w:rsid w:val="0006389F"/>
    <w:rsid w:val="0006735F"/>
    <w:rsid w:val="000707D9"/>
    <w:rsid w:val="000709F2"/>
    <w:rsid w:val="0007489B"/>
    <w:rsid w:val="000749D2"/>
    <w:rsid w:val="00076921"/>
    <w:rsid w:val="0008003B"/>
    <w:rsid w:val="0008003D"/>
    <w:rsid w:val="00080E83"/>
    <w:rsid w:val="000847A1"/>
    <w:rsid w:val="00085AB1"/>
    <w:rsid w:val="000920DE"/>
    <w:rsid w:val="000922A1"/>
    <w:rsid w:val="000942EB"/>
    <w:rsid w:val="00096216"/>
    <w:rsid w:val="00096AA1"/>
    <w:rsid w:val="000A044D"/>
    <w:rsid w:val="000A52C6"/>
    <w:rsid w:val="000B4369"/>
    <w:rsid w:val="000D06A1"/>
    <w:rsid w:val="000D1A42"/>
    <w:rsid w:val="000D1DF9"/>
    <w:rsid w:val="000E2415"/>
    <w:rsid w:val="000E4713"/>
    <w:rsid w:val="000E5DA0"/>
    <w:rsid w:val="000E6ABB"/>
    <w:rsid w:val="000F01A0"/>
    <w:rsid w:val="000F7A89"/>
    <w:rsid w:val="00101BBA"/>
    <w:rsid w:val="00105DCD"/>
    <w:rsid w:val="00107C27"/>
    <w:rsid w:val="00110D58"/>
    <w:rsid w:val="001154DF"/>
    <w:rsid w:val="00125260"/>
    <w:rsid w:val="00127A7A"/>
    <w:rsid w:val="0013294C"/>
    <w:rsid w:val="0013299A"/>
    <w:rsid w:val="0014038A"/>
    <w:rsid w:val="00144022"/>
    <w:rsid w:val="00144883"/>
    <w:rsid w:val="00147D52"/>
    <w:rsid w:val="00150682"/>
    <w:rsid w:val="001535F3"/>
    <w:rsid w:val="00154522"/>
    <w:rsid w:val="00155F26"/>
    <w:rsid w:val="00157B21"/>
    <w:rsid w:val="00157DFA"/>
    <w:rsid w:val="00161AD8"/>
    <w:rsid w:val="00162348"/>
    <w:rsid w:val="00165195"/>
    <w:rsid w:val="00174432"/>
    <w:rsid w:val="00181F4C"/>
    <w:rsid w:val="00185403"/>
    <w:rsid w:val="001854EA"/>
    <w:rsid w:val="00186D58"/>
    <w:rsid w:val="0019156F"/>
    <w:rsid w:val="001958BC"/>
    <w:rsid w:val="00197573"/>
    <w:rsid w:val="001A0817"/>
    <w:rsid w:val="001A0A4A"/>
    <w:rsid w:val="001A30BE"/>
    <w:rsid w:val="001A365C"/>
    <w:rsid w:val="001A6112"/>
    <w:rsid w:val="001A6B62"/>
    <w:rsid w:val="001A6D61"/>
    <w:rsid w:val="001C16FA"/>
    <w:rsid w:val="001C34A8"/>
    <w:rsid w:val="001C37B6"/>
    <w:rsid w:val="001D0A49"/>
    <w:rsid w:val="001D1F25"/>
    <w:rsid w:val="001D2C5A"/>
    <w:rsid w:val="001D73CC"/>
    <w:rsid w:val="001E6177"/>
    <w:rsid w:val="001E6A0C"/>
    <w:rsid w:val="001F2E2C"/>
    <w:rsid w:val="001F3EED"/>
    <w:rsid w:val="001F52C2"/>
    <w:rsid w:val="001F7839"/>
    <w:rsid w:val="0020151C"/>
    <w:rsid w:val="00201731"/>
    <w:rsid w:val="00203319"/>
    <w:rsid w:val="00203CE5"/>
    <w:rsid w:val="00205B8E"/>
    <w:rsid w:val="002101C0"/>
    <w:rsid w:val="0021186E"/>
    <w:rsid w:val="00213B02"/>
    <w:rsid w:val="00213BDC"/>
    <w:rsid w:val="00215538"/>
    <w:rsid w:val="00217878"/>
    <w:rsid w:val="00217BBC"/>
    <w:rsid w:val="00220274"/>
    <w:rsid w:val="00221469"/>
    <w:rsid w:val="00222192"/>
    <w:rsid w:val="00223D2D"/>
    <w:rsid w:val="00223EC3"/>
    <w:rsid w:val="00225C36"/>
    <w:rsid w:val="00227826"/>
    <w:rsid w:val="00227F74"/>
    <w:rsid w:val="00234548"/>
    <w:rsid w:val="00234F37"/>
    <w:rsid w:val="00235CB3"/>
    <w:rsid w:val="00241795"/>
    <w:rsid w:val="0024247C"/>
    <w:rsid w:val="0024319E"/>
    <w:rsid w:val="0024589C"/>
    <w:rsid w:val="002463D8"/>
    <w:rsid w:val="0024732A"/>
    <w:rsid w:val="00247B44"/>
    <w:rsid w:val="00247F7A"/>
    <w:rsid w:val="00252703"/>
    <w:rsid w:val="00254785"/>
    <w:rsid w:val="0025536A"/>
    <w:rsid w:val="00255C39"/>
    <w:rsid w:val="00255C91"/>
    <w:rsid w:val="00256CF4"/>
    <w:rsid w:val="0025740B"/>
    <w:rsid w:val="00262BB9"/>
    <w:rsid w:val="00275AF4"/>
    <w:rsid w:val="00275D1C"/>
    <w:rsid w:val="00276600"/>
    <w:rsid w:val="00277ACF"/>
    <w:rsid w:val="002844FD"/>
    <w:rsid w:val="002876E1"/>
    <w:rsid w:val="002925D2"/>
    <w:rsid w:val="00294762"/>
    <w:rsid w:val="002B3C29"/>
    <w:rsid w:val="002B5480"/>
    <w:rsid w:val="002B70E2"/>
    <w:rsid w:val="002B712D"/>
    <w:rsid w:val="002C4E9F"/>
    <w:rsid w:val="002D0809"/>
    <w:rsid w:val="002D0EAA"/>
    <w:rsid w:val="002D42F2"/>
    <w:rsid w:val="002D5644"/>
    <w:rsid w:val="002D6A12"/>
    <w:rsid w:val="002E25D7"/>
    <w:rsid w:val="002E3264"/>
    <w:rsid w:val="002E36A0"/>
    <w:rsid w:val="002E76E8"/>
    <w:rsid w:val="002F13F3"/>
    <w:rsid w:val="002F16D8"/>
    <w:rsid w:val="002F36BF"/>
    <w:rsid w:val="002F740A"/>
    <w:rsid w:val="0031088A"/>
    <w:rsid w:val="003146C4"/>
    <w:rsid w:val="003152EE"/>
    <w:rsid w:val="00315A2C"/>
    <w:rsid w:val="00316F27"/>
    <w:rsid w:val="00320AB3"/>
    <w:rsid w:val="00324657"/>
    <w:rsid w:val="00326417"/>
    <w:rsid w:val="00327984"/>
    <w:rsid w:val="00327EC8"/>
    <w:rsid w:val="0033045B"/>
    <w:rsid w:val="0033134B"/>
    <w:rsid w:val="003323C7"/>
    <w:rsid w:val="00333735"/>
    <w:rsid w:val="0033705C"/>
    <w:rsid w:val="003412F6"/>
    <w:rsid w:val="003446AD"/>
    <w:rsid w:val="0035214D"/>
    <w:rsid w:val="00354F5C"/>
    <w:rsid w:val="00356BF2"/>
    <w:rsid w:val="00356E16"/>
    <w:rsid w:val="00357CC3"/>
    <w:rsid w:val="003645CA"/>
    <w:rsid w:val="00364B35"/>
    <w:rsid w:val="00374019"/>
    <w:rsid w:val="0037792A"/>
    <w:rsid w:val="003833C5"/>
    <w:rsid w:val="003836B2"/>
    <w:rsid w:val="003836EC"/>
    <w:rsid w:val="003862DB"/>
    <w:rsid w:val="003917B4"/>
    <w:rsid w:val="00395CA7"/>
    <w:rsid w:val="003974B6"/>
    <w:rsid w:val="0039770A"/>
    <w:rsid w:val="003A019E"/>
    <w:rsid w:val="003A1120"/>
    <w:rsid w:val="003A192A"/>
    <w:rsid w:val="003A2780"/>
    <w:rsid w:val="003A4DB3"/>
    <w:rsid w:val="003A55B8"/>
    <w:rsid w:val="003B04EB"/>
    <w:rsid w:val="003B10A1"/>
    <w:rsid w:val="003B190F"/>
    <w:rsid w:val="003B4920"/>
    <w:rsid w:val="003B4C07"/>
    <w:rsid w:val="003B556B"/>
    <w:rsid w:val="003C649E"/>
    <w:rsid w:val="003C6562"/>
    <w:rsid w:val="003D39F0"/>
    <w:rsid w:val="003D49E2"/>
    <w:rsid w:val="003D5F98"/>
    <w:rsid w:val="003D6665"/>
    <w:rsid w:val="003D7B61"/>
    <w:rsid w:val="003E05C9"/>
    <w:rsid w:val="003E0E85"/>
    <w:rsid w:val="003E2EC6"/>
    <w:rsid w:val="003E48EA"/>
    <w:rsid w:val="003F2512"/>
    <w:rsid w:val="003F5AE3"/>
    <w:rsid w:val="003F6F1A"/>
    <w:rsid w:val="00400381"/>
    <w:rsid w:val="00401D3B"/>
    <w:rsid w:val="0040221D"/>
    <w:rsid w:val="00402ED5"/>
    <w:rsid w:val="0041058F"/>
    <w:rsid w:val="00410A27"/>
    <w:rsid w:val="004117CF"/>
    <w:rsid w:val="00412680"/>
    <w:rsid w:val="00420CF6"/>
    <w:rsid w:val="0042293D"/>
    <w:rsid w:val="00424134"/>
    <w:rsid w:val="00430D1F"/>
    <w:rsid w:val="00431D42"/>
    <w:rsid w:val="00432277"/>
    <w:rsid w:val="00433AE6"/>
    <w:rsid w:val="00450F8B"/>
    <w:rsid w:val="00454025"/>
    <w:rsid w:val="004563F2"/>
    <w:rsid w:val="00456856"/>
    <w:rsid w:val="00456C5E"/>
    <w:rsid w:val="0045758E"/>
    <w:rsid w:val="004646FE"/>
    <w:rsid w:val="00465A08"/>
    <w:rsid w:val="00474A2D"/>
    <w:rsid w:val="004754DD"/>
    <w:rsid w:val="00477A45"/>
    <w:rsid w:val="00483328"/>
    <w:rsid w:val="004838FB"/>
    <w:rsid w:val="004848A0"/>
    <w:rsid w:val="00485786"/>
    <w:rsid w:val="004864ED"/>
    <w:rsid w:val="00494375"/>
    <w:rsid w:val="004949BD"/>
    <w:rsid w:val="00495294"/>
    <w:rsid w:val="004A0D25"/>
    <w:rsid w:val="004A2E06"/>
    <w:rsid w:val="004B0D5F"/>
    <w:rsid w:val="004B4BAD"/>
    <w:rsid w:val="004B7E0D"/>
    <w:rsid w:val="004C0728"/>
    <w:rsid w:val="004C0912"/>
    <w:rsid w:val="004C1283"/>
    <w:rsid w:val="004C1E2C"/>
    <w:rsid w:val="004C26D9"/>
    <w:rsid w:val="004C4791"/>
    <w:rsid w:val="004C4DF2"/>
    <w:rsid w:val="004C64D6"/>
    <w:rsid w:val="004D3042"/>
    <w:rsid w:val="004D511E"/>
    <w:rsid w:val="004E0A1C"/>
    <w:rsid w:val="004E1F3E"/>
    <w:rsid w:val="004E43C8"/>
    <w:rsid w:val="004E6D50"/>
    <w:rsid w:val="004F07F6"/>
    <w:rsid w:val="004F108D"/>
    <w:rsid w:val="004F119B"/>
    <w:rsid w:val="004F2168"/>
    <w:rsid w:val="004F28BA"/>
    <w:rsid w:val="004F7C4B"/>
    <w:rsid w:val="004F7C9A"/>
    <w:rsid w:val="004F7F72"/>
    <w:rsid w:val="00501378"/>
    <w:rsid w:val="00502A54"/>
    <w:rsid w:val="00511CCE"/>
    <w:rsid w:val="00513F46"/>
    <w:rsid w:val="005176B7"/>
    <w:rsid w:val="00520A22"/>
    <w:rsid w:val="00521A99"/>
    <w:rsid w:val="005221A0"/>
    <w:rsid w:val="005241DB"/>
    <w:rsid w:val="00532D93"/>
    <w:rsid w:val="00534D1D"/>
    <w:rsid w:val="005353E8"/>
    <w:rsid w:val="005358AA"/>
    <w:rsid w:val="00540B88"/>
    <w:rsid w:val="00542315"/>
    <w:rsid w:val="00546F58"/>
    <w:rsid w:val="00555D2F"/>
    <w:rsid w:val="00555F00"/>
    <w:rsid w:val="005570D9"/>
    <w:rsid w:val="0056253A"/>
    <w:rsid w:val="00565526"/>
    <w:rsid w:val="00566164"/>
    <w:rsid w:val="00570DEB"/>
    <w:rsid w:val="0057271A"/>
    <w:rsid w:val="0057382D"/>
    <w:rsid w:val="00580644"/>
    <w:rsid w:val="00582173"/>
    <w:rsid w:val="0058273F"/>
    <w:rsid w:val="00583BC1"/>
    <w:rsid w:val="00587C7E"/>
    <w:rsid w:val="00591916"/>
    <w:rsid w:val="00591B57"/>
    <w:rsid w:val="005945F6"/>
    <w:rsid w:val="00596700"/>
    <w:rsid w:val="00597A1B"/>
    <w:rsid w:val="005A3657"/>
    <w:rsid w:val="005A3A41"/>
    <w:rsid w:val="005A3A6B"/>
    <w:rsid w:val="005B14A7"/>
    <w:rsid w:val="005B1E64"/>
    <w:rsid w:val="005B5F3E"/>
    <w:rsid w:val="005C0284"/>
    <w:rsid w:val="005C3A97"/>
    <w:rsid w:val="005C5E48"/>
    <w:rsid w:val="005D16D5"/>
    <w:rsid w:val="005E0302"/>
    <w:rsid w:val="005E33B5"/>
    <w:rsid w:val="005E6FBC"/>
    <w:rsid w:val="005F0820"/>
    <w:rsid w:val="005F1BB2"/>
    <w:rsid w:val="005F1EA3"/>
    <w:rsid w:val="005F2B82"/>
    <w:rsid w:val="005F2B8D"/>
    <w:rsid w:val="005F351D"/>
    <w:rsid w:val="005F400D"/>
    <w:rsid w:val="005F5AD0"/>
    <w:rsid w:val="005F5C07"/>
    <w:rsid w:val="005F7B6C"/>
    <w:rsid w:val="00600A1A"/>
    <w:rsid w:val="0060224C"/>
    <w:rsid w:val="0060500E"/>
    <w:rsid w:val="00605592"/>
    <w:rsid w:val="00611D77"/>
    <w:rsid w:val="00614486"/>
    <w:rsid w:val="006234ED"/>
    <w:rsid w:val="0062650E"/>
    <w:rsid w:val="00631BA4"/>
    <w:rsid w:val="006329E7"/>
    <w:rsid w:val="00632D4E"/>
    <w:rsid w:val="00635AB7"/>
    <w:rsid w:val="006363FC"/>
    <w:rsid w:val="006376DF"/>
    <w:rsid w:val="006454B6"/>
    <w:rsid w:val="00645925"/>
    <w:rsid w:val="00645C51"/>
    <w:rsid w:val="006468EE"/>
    <w:rsid w:val="0065117D"/>
    <w:rsid w:val="00651E3C"/>
    <w:rsid w:val="006539AC"/>
    <w:rsid w:val="006553B9"/>
    <w:rsid w:val="00661E58"/>
    <w:rsid w:val="006645A2"/>
    <w:rsid w:val="00665264"/>
    <w:rsid w:val="0066553D"/>
    <w:rsid w:val="00667DB2"/>
    <w:rsid w:val="006715B6"/>
    <w:rsid w:val="0067219A"/>
    <w:rsid w:val="00673DF0"/>
    <w:rsid w:val="006740F2"/>
    <w:rsid w:val="006843E2"/>
    <w:rsid w:val="006863D9"/>
    <w:rsid w:val="00690C77"/>
    <w:rsid w:val="00692BDA"/>
    <w:rsid w:val="00693AB1"/>
    <w:rsid w:val="006952B8"/>
    <w:rsid w:val="00696626"/>
    <w:rsid w:val="006A3AD5"/>
    <w:rsid w:val="006A3E87"/>
    <w:rsid w:val="006A4291"/>
    <w:rsid w:val="006A7843"/>
    <w:rsid w:val="006B3731"/>
    <w:rsid w:val="006B596A"/>
    <w:rsid w:val="006C32EE"/>
    <w:rsid w:val="006C70BC"/>
    <w:rsid w:val="006D22A2"/>
    <w:rsid w:val="006D2741"/>
    <w:rsid w:val="006D33E7"/>
    <w:rsid w:val="006D675B"/>
    <w:rsid w:val="006E27D6"/>
    <w:rsid w:val="006E3EC0"/>
    <w:rsid w:val="006E6D90"/>
    <w:rsid w:val="006F0205"/>
    <w:rsid w:val="00700487"/>
    <w:rsid w:val="007053D6"/>
    <w:rsid w:val="00706866"/>
    <w:rsid w:val="007077AE"/>
    <w:rsid w:val="00712E8C"/>
    <w:rsid w:val="007148EB"/>
    <w:rsid w:val="007205B6"/>
    <w:rsid w:val="00722643"/>
    <w:rsid w:val="00723503"/>
    <w:rsid w:val="007247DF"/>
    <w:rsid w:val="0072678F"/>
    <w:rsid w:val="00727864"/>
    <w:rsid w:val="00730464"/>
    <w:rsid w:val="00732118"/>
    <w:rsid w:val="00734186"/>
    <w:rsid w:val="007347C9"/>
    <w:rsid w:val="0073482C"/>
    <w:rsid w:val="00740057"/>
    <w:rsid w:val="00745728"/>
    <w:rsid w:val="00747578"/>
    <w:rsid w:val="0075067D"/>
    <w:rsid w:val="00750C60"/>
    <w:rsid w:val="007552AC"/>
    <w:rsid w:val="007568BD"/>
    <w:rsid w:val="00757535"/>
    <w:rsid w:val="007601A6"/>
    <w:rsid w:val="00760A36"/>
    <w:rsid w:val="00766F6B"/>
    <w:rsid w:val="00771406"/>
    <w:rsid w:val="00772F49"/>
    <w:rsid w:val="007747BA"/>
    <w:rsid w:val="00783628"/>
    <w:rsid w:val="007843D1"/>
    <w:rsid w:val="00790CCE"/>
    <w:rsid w:val="0079161F"/>
    <w:rsid w:val="00791D72"/>
    <w:rsid w:val="00792E8C"/>
    <w:rsid w:val="007932B6"/>
    <w:rsid w:val="00797C62"/>
    <w:rsid w:val="007A1C15"/>
    <w:rsid w:val="007A2166"/>
    <w:rsid w:val="007A7EE1"/>
    <w:rsid w:val="007B3DE3"/>
    <w:rsid w:val="007C1A8B"/>
    <w:rsid w:val="007C2194"/>
    <w:rsid w:val="007C2FD6"/>
    <w:rsid w:val="007C42F4"/>
    <w:rsid w:val="007C47DB"/>
    <w:rsid w:val="007D07C4"/>
    <w:rsid w:val="007D37F1"/>
    <w:rsid w:val="007D586D"/>
    <w:rsid w:val="007E042B"/>
    <w:rsid w:val="007E0685"/>
    <w:rsid w:val="007E12AF"/>
    <w:rsid w:val="007E1334"/>
    <w:rsid w:val="007E1BFA"/>
    <w:rsid w:val="007E37C7"/>
    <w:rsid w:val="007E3A4D"/>
    <w:rsid w:val="00806B81"/>
    <w:rsid w:val="00807921"/>
    <w:rsid w:val="008105B6"/>
    <w:rsid w:val="00811535"/>
    <w:rsid w:val="00811AF2"/>
    <w:rsid w:val="00815D00"/>
    <w:rsid w:val="0082625B"/>
    <w:rsid w:val="008328BB"/>
    <w:rsid w:val="00835307"/>
    <w:rsid w:val="008361B3"/>
    <w:rsid w:val="0084085F"/>
    <w:rsid w:val="00854106"/>
    <w:rsid w:val="00854FD0"/>
    <w:rsid w:val="00855977"/>
    <w:rsid w:val="00856310"/>
    <w:rsid w:val="008577F5"/>
    <w:rsid w:val="00860E80"/>
    <w:rsid w:val="008610E4"/>
    <w:rsid w:val="00863D58"/>
    <w:rsid w:val="00870152"/>
    <w:rsid w:val="00870BCF"/>
    <w:rsid w:val="00870D74"/>
    <w:rsid w:val="0087378A"/>
    <w:rsid w:val="00875BFB"/>
    <w:rsid w:val="00876D8F"/>
    <w:rsid w:val="00876FB6"/>
    <w:rsid w:val="00877CCA"/>
    <w:rsid w:val="00881E0A"/>
    <w:rsid w:val="00884562"/>
    <w:rsid w:val="00885BFF"/>
    <w:rsid w:val="0088606D"/>
    <w:rsid w:val="008875CD"/>
    <w:rsid w:val="00891E68"/>
    <w:rsid w:val="00891FFF"/>
    <w:rsid w:val="00893763"/>
    <w:rsid w:val="008950F7"/>
    <w:rsid w:val="00897EB2"/>
    <w:rsid w:val="00897F8E"/>
    <w:rsid w:val="008A17C2"/>
    <w:rsid w:val="008A397A"/>
    <w:rsid w:val="008A5940"/>
    <w:rsid w:val="008B0697"/>
    <w:rsid w:val="008B06D5"/>
    <w:rsid w:val="008B0E44"/>
    <w:rsid w:val="008B18ED"/>
    <w:rsid w:val="008B315F"/>
    <w:rsid w:val="008B5BFF"/>
    <w:rsid w:val="008C35DD"/>
    <w:rsid w:val="008C6AD7"/>
    <w:rsid w:val="008D3383"/>
    <w:rsid w:val="008D48D6"/>
    <w:rsid w:val="008E2755"/>
    <w:rsid w:val="008E4510"/>
    <w:rsid w:val="008E71E1"/>
    <w:rsid w:val="008F61C7"/>
    <w:rsid w:val="008F6AA6"/>
    <w:rsid w:val="00900B61"/>
    <w:rsid w:val="00903F31"/>
    <w:rsid w:val="00905924"/>
    <w:rsid w:val="00906BDF"/>
    <w:rsid w:val="00910F96"/>
    <w:rsid w:val="009126A0"/>
    <w:rsid w:val="00912E10"/>
    <w:rsid w:val="009147BC"/>
    <w:rsid w:val="0092382F"/>
    <w:rsid w:val="00924155"/>
    <w:rsid w:val="00925AF6"/>
    <w:rsid w:val="0092791E"/>
    <w:rsid w:val="00927FA0"/>
    <w:rsid w:val="0093171D"/>
    <w:rsid w:val="0093404C"/>
    <w:rsid w:val="00935B8D"/>
    <w:rsid w:val="00936079"/>
    <w:rsid w:val="00940503"/>
    <w:rsid w:val="00943B95"/>
    <w:rsid w:val="009440D9"/>
    <w:rsid w:val="00945A32"/>
    <w:rsid w:val="00945FED"/>
    <w:rsid w:val="009460E5"/>
    <w:rsid w:val="00946E8B"/>
    <w:rsid w:val="009538FF"/>
    <w:rsid w:val="0096328B"/>
    <w:rsid w:val="00964A28"/>
    <w:rsid w:val="00965A20"/>
    <w:rsid w:val="0097434E"/>
    <w:rsid w:val="009754CB"/>
    <w:rsid w:val="009754F3"/>
    <w:rsid w:val="00981406"/>
    <w:rsid w:val="009841B1"/>
    <w:rsid w:val="0099018F"/>
    <w:rsid w:val="00993A38"/>
    <w:rsid w:val="00993A60"/>
    <w:rsid w:val="00995C5A"/>
    <w:rsid w:val="009971A0"/>
    <w:rsid w:val="009A5C8B"/>
    <w:rsid w:val="009A7A9F"/>
    <w:rsid w:val="009A7B91"/>
    <w:rsid w:val="009B2913"/>
    <w:rsid w:val="009B2CCB"/>
    <w:rsid w:val="009C5054"/>
    <w:rsid w:val="009D75B6"/>
    <w:rsid w:val="009D7D84"/>
    <w:rsid w:val="009E46C2"/>
    <w:rsid w:val="009F0354"/>
    <w:rsid w:val="009F0A98"/>
    <w:rsid w:val="009F107F"/>
    <w:rsid w:val="009F298A"/>
    <w:rsid w:val="00A00B79"/>
    <w:rsid w:val="00A04E97"/>
    <w:rsid w:val="00A05794"/>
    <w:rsid w:val="00A07726"/>
    <w:rsid w:val="00A14D04"/>
    <w:rsid w:val="00A1506B"/>
    <w:rsid w:val="00A15468"/>
    <w:rsid w:val="00A1578A"/>
    <w:rsid w:val="00A1601E"/>
    <w:rsid w:val="00A164AD"/>
    <w:rsid w:val="00A16D9A"/>
    <w:rsid w:val="00A179A9"/>
    <w:rsid w:val="00A2022E"/>
    <w:rsid w:val="00A203E3"/>
    <w:rsid w:val="00A206B9"/>
    <w:rsid w:val="00A2377F"/>
    <w:rsid w:val="00A24E08"/>
    <w:rsid w:val="00A25B68"/>
    <w:rsid w:val="00A26FCA"/>
    <w:rsid w:val="00A32B58"/>
    <w:rsid w:val="00A35FA7"/>
    <w:rsid w:val="00A41BCE"/>
    <w:rsid w:val="00A421B9"/>
    <w:rsid w:val="00A503EC"/>
    <w:rsid w:val="00A50DED"/>
    <w:rsid w:val="00A616EA"/>
    <w:rsid w:val="00A716D3"/>
    <w:rsid w:val="00A86725"/>
    <w:rsid w:val="00A8701E"/>
    <w:rsid w:val="00A906FC"/>
    <w:rsid w:val="00A93A14"/>
    <w:rsid w:val="00A95192"/>
    <w:rsid w:val="00AA3853"/>
    <w:rsid w:val="00AA4338"/>
    <w:rsid w:val="00AA7449"/>
    <w:rsid w:val="00AA78BB"/>
    <w:rsid w:val="00AB3531"/>
    <w:rsid w:val="00AB52A4"/>
    <w:rsid w:val="00AC0D68"/>
    <w:rsid w:val="00AC133F"/>
    <w:rsid w:val="00AC4B6F"/>
    <w:rsid w:val="00AD044D"/>
    <w:rsid w:val="00AD10DA"/>
    <w:rsid w:val="00AD1523"/>
    <w:rsid w:val="00AD7A84"/>
    <w:rsid w:val="00AE4DED"/>
    <w:rsid w:val="00AE7B30"/>
    <w:rsid w:val="00AF0A88"/>
    <w:rsid w:val="00AF6920"/>
    <w:rsid w:val="00B0337C"/>
    <w:rsid w:val="00B053FB"/>
    <w:rsid w:val="00B07433"/>
    <w:rsid w:val="00B07906"/>
    <w:rsid w:val="00B10FFE"/>
    <w:rsid w:val="00B22F09"/>
    <w:rsid w:val="00B23AD1"/>
    <w:rsid w:val="00B2546D"/>
    <w:rsid w:val="00B25AA8"/>
    <w:rsid w:val="00B27C06"/>
    <w:rsid w:val="00B33C4A"/>
    <w:rsid w:val="00B36CBB"/>
    <w:rsid w:val="00B40BF2"/>
    <w:rsid w:val="00B42620"/>
    <w:rsid w:val="00B439B6"/>
    <w:rsid w:val="00B46976"/>
    <w:rsid w:val="00B46CF7"/>
    <w:rsid w:val="00B478FC"/>
    <w:rsid w:val="00B47CF1"/>
    <w:rsid w:val="00B53213"/>
    <w:rsid w:val="00B5334D"/>
    <w:rsid w:val="00B550B1"/>
    <w:rsid w:val="00B64A71"/>
    <w:rsid w:val="00B712A5"/>
    <w:rsid w:val="00B72FFC"/>
    <w:rsid w:val="00B74C01"/>
    <w:rsid w:val="00B75D3F"/>
    <w:rsid w:val="00B77062"/>
    <w:rsid w:val="00B83229"/>
    <w:rsid w:val="00B94B51"/>
    <w:rsid w:val="00BA021E"/>
    <w:rsid w:val="00BA1B90"/>
    <w:rsid w:val="00BA2291"/>
    <w:rsid w:val="00BA3806"/>
    <w:rsid w:val="00BA5244"/>
    <w:rsid w:val="00BB0878"/>
    <w:rsid w:val="00BB37F1"/>
    <w:rsid w:val="00BB3B8C"/>
    <w:rsid w:val="00BB6A55"/>
    <w:rsid w:val="00BB7ACB"/>
    <w:rsid w:val="00BC12A4"/>
    <w:rsid w:val="00BC27F4"/>
    <w:rsid w:val="00BC44AB"/>
    <w:rsid w:val="00BC672F"/>
    <w:rsid w:val="00BD051A"/>
    <w:rsid w:val="00BD1096"/>
    <w:rsid w:val="00BD4B94"/>
    <w:rsid w:val="00BD5FFB"/>
    <w:rsid w:val="00BD69AD"/>
    <w:rsid w:val="00BE2A18"/>
    <w:rsid w:val="00BE30A8"/>
    <w:rsid w:val="00BE3A01"/>
    <w:rsid w:val="00BE3F32"/>
    <w:rsid w:val="00BE4290"/>
    <w:rsid w:val="00BE7379"/>
    <w:rsid w:val="00BF110C"/>
    <w:rsid w:val="00BF15CC"/>
    <w:rsid w:val="00BF7ADB"/>
    <w:rsid w:val="00C013B1"/>
    <w:rsid w:val="00C01645"/>
    <w:rsid w:val="00C0455B"/>
    <w:rsid w:val="00C049CB"/>
    <w:rsid w:val="00C065A2"/>
    <w:rsid w:val="00C065A9"/>
    <w:rsid w:val="00C13ECF"/>
    <w:rsid w:val="00C141EC"/>
    <w:rsid w:val="00C14D2B"/>
    <w:rsid w:val="00C16A10"/>
    <w:rsid w:val="00C17E89"/>
    <w:rsid w:val="00C20E83"/>
    <w:rsid w:val="00C215DD"/>
    <w:rsid w:val="00C2624C"/>
    <w:rsid w:val="00C267A7"/>
    <w:rsid w:val="00C31065"/>
    <w:rsid w:val="00C318A0"/>
    <w:rsid w:val="00C31F86"/>
    <w:rsid w:val="00C355A8"/>
    <w:rsid w:val="00C40A39"/>
    <w:rsid w:val="00C41B91"/>
    <w:rsid w:val="00C429D9"/>
    <w:rsid w:val="00C50472"/>
    <w:rsid w:val="00C5472B"/>
    <w:rsid w:val="00C55438"/>
    <w:rsid w:val="00C558EB"/>
    <w:rsid w:val="00C73143"/>
    <w:rsid w:val="00C73F1D"/>
    <w:rsid w:val="00C75243"/>
    <w:rsid w:val="00C76D9E"/>
    <w:rsid w:val="00C84D8D"/>
    <w:rsid w:val="00C85961"/>
    <w:rsid w:val="00C868AE"/>
    <w:rsid w:val="00C87702"/>
    <w:rsid w:val="00C92358"/>
    <w:rsid w:val="00C92A66"/>
    <w:rsid w:val="00C94EC5"/>
    <w:rsid w:val="00C95786"/>
    <w:rsid w:val="00CA2F51"/>
    <w:rsid w:val="00CC0695"/>
    <w:rsid w:val="00CC24BF"/>
    <w:rsid w:val="00CC36C4"/>
    <w:rsid w:val="00CC4E09"/>
    <w:rsid w:val="00CD11D3"/>
    <w:rsid w:val="00CD2C43"/>
    <w:rsid w:val="00CD2DD2"/>
    <w:rsid w:val="00CD55CC"/>
    <w:rsid w:val="00CD734B"/>
    <w:rsid w:val="00CE17E9"/>
    <w:rsid w:val="00CE1E62"/>
    <w:rsid w:val="00CE201A"/>
    <w:rsid w:val="00CE2056"/>
    <w:rsid w:val="00CE2370"/>
    <w:rsid w:val="00CE2E42"/>
    <w:rsid w:val="00CE44FD"/>
    <w:rsid w:val="00CE765B"/>
    <w:rsid w:val="00CE7766"/>
    <w:rsid w:val="00CF01B1"/>
    <w:rsid w:val="00CF0907"/>
    <w:rsid w:val="00CF1C8A"/>
    <w:rsid w:val="00CF34CD"/>
    <w:rsid w:val="00D01C4A"/>
    <w:rsid w:val="00D03E72"/>
    <w:rsid w:val="00D0441A"/>
    <w:rsid w:val="00D154B5"/>
    <w:rsid w:val="00D161B9"/>
    <w:rsid w:val="00D17634"/>
    <w:rsid w:val="00D207A5"/>
    <w:rsid w:val="00D25990"/>
    <w:rsid w:val="00D3007B"/>
    <w:rsid w:val="00D309B0"/>
    <w:rsid w:val="00D416E1"/>
    <w:rsid w:val="00D42DA6"/>
    <w:rsid w:val="00D445A3"/>
    <w:rsid w:val="00D44607"/>
    <w:rsid w:val="00D50700"/>
    <w:rsid w:val="00D51D12"/>
    <w:rsid w:val="00D541A2"/>
    <w:rsid w:val="00D541D9"/>
    <w:rsid w:val="00D54D79"/>
    <w:rsid w:val="00D5679E"/>
    <w:rsid w:val="00D62289"/>
    <w:rsid w:val="00D62C6C"/>
    <w:rsid w:val="00D67BC0"/>
    <w:rsid w:val="00D71A71"/>
    <w:rsid w:val="00D8017D"/>
    <w:rsid w:val="00D84DDB"/>
    <w:rsid w:val="00D8542F"/>
    <w:rsid w:val="00D9195F"/>
    <w:rsid w:val="00D91DCA"/>
    <w:rsid w:val="00D926A1"/>
    <w:rsid w:val="00D93036"/>
    <w:rsid w:val="00D95B42"/>
    <w:rsid w:val="00DA05DA"/>
    <w:rsid w:val="00DA1338"/>
    <w:rsid w:val="00DA2CC3"/>
    <w:rsid w:val="00DA5903"/>
    <w:rsid w:val="00DB0165"/>
    <w:rsid w:val="00DB22F4"/>
    <w:rsid w:val="00DB3215"/>
    <w:rsid w:val="00DC006D"/>
    <w:rsid w:val="00DC1588"/>
    <w:rsid w:val="00DC45F8"/>
    <w:rsid w:val="00DC4A32"/>
    <w:rsid w:val="00DD232A"/>
    <w:rsid w:val="00DD652B"/>
    <w:rsid w:val="00DD6C14"/>
    <w:rsid w:val="00DE4677"/>
    <w:rsid w:val="00DE493D"/>
    <w:rsid w:val="00DE5C88"/>
    <w:rsid w:val="00DE68DB"/>
    <w:rsid w:val="00DE6E9A"/>
    <w:rsid w:val="00DE7559"/>
    <w:rsid w:val="00DF1AE3"/>
    <w:rsid w:val="00DF2B06"/>
    <w:rsid w:val="00DF4259"/>
    <w:rsid w:val="00E10057"/>
    <w:rsid w:val="00E10273"/>
    <w:rsid w:val="00E111A2"/>
    <w:rsid w:val="00E15C54"/>
    <w:rsid w:val="00E17679"/>
    <w:rsid w:val="00E20815"/>
    <w:rsid w:val="00E32DE0"/>
    <w:rsid w:val="00E35984"/>
    <w:rsid w:val="00E40344"/>
    <w:rsid w:val="00E444C1"/>
    <w:rsid w:val="00E47FD6"/>
    <w:rsid w:val="00E52ABC"/>
    <w:rsid w:val="00E5514E"/>
    <w:rsid w:val="00E56975"/>
    <w:rsid w:val="00E56C79"/>
    <w:rsid w:val="00E6038B"/>
    <w:rsid w:val="00E63B1E"/>
    <w:rsid w:val="00E65135"/>
    <w:rsid w:val="00E70D4D"/>
    <w:rsid w:val="00E71CA8"/>
    <w:rsid w:val="00E7352F"/>
    <w:rsid w:val="00E7358B"/>
    <w:rsid w:val="00E74AF1"/>
    <w:rsid w:val="00E82454"/>
    <w:rsid w:val="00E85CB8"/>
    <w:rsid w:val="00E87C78"/>
    <w:rsid w:val="00E9072A"/>
    <w:rsid w:val="00E90A57"/>
    <w:rsid w:val="00E90F16"/>
    <w:rsid w:val="00E954B2"/>
    <w:rsid w:val="00E9597D"/>
    <w:rsid w:val="00E9625E"/>
    <w:rsid w:val="00E96C2B"/>
    <w:rsid w:val="00EB06FF"/>
    <w:rsid w:val="00EB12E2"/>
    <w:rsid w:val="00EB338A"/>
    <w:rsid w:val="00EB365C"/>
    <w:rsid w:val="00EB52BB"/>
    <w:rsid w:val="00ED0D55"/>
    <w:rsid w:val="00EE1234"/>
    <w:rsid w:val="00EE2D10"/>
    <w:rsid w:val="00EE31E9"/>
    <w:rsid w:val="00EE35D7"/>
    <w:rsid w:val="00EE3F9B"/>
    <w:rsid w:val="00EE4D77"/>
    <w:rsid w:val="00EE62EE"/>
    <w:rsid w:val="00EE795A"/>
    <w:rsid w:val="00EF186E"/>
    <w:rsid w:val="00EF44E4"/>
    <w:rsid w:val="00F03B3C"/>
    <w:rsid w:val="00F03E65"/>
    <w:rsid w:val="00F070DE"/>
    <w:rsid w:val="00F1013A"/>
    <w:rsid w:val="00F10C70"/>
    <w:rsid w:val="00F114A5"/>
    <w:rsid w:val="00F12187"/>
    <w:rsid w:val="00F12513"/>
    <w:rsid w:val="00F12F0F"/>
    <w:rsid w:val="00F22C27"/>
    <w:rsid w:val="00F23786"/>
    <w:rsid w:val="00F26110"/>
    <w:rsid w:val="00F3144D"/>
    <w:rsid w:val="00F3189A"/>
    <w:rsid w:val="00F32F4C"/>
    <w:rsid w:val="00F35AFE"/>
    <w:rsid w:val="00F41A1B"/>
    <w:rsid w:val="00F42693"/>
    <w:rsid w:val="00F44538"/>
    <w:rsid w:val="00F449A4"/>
    <w:rsid w:val="00F45373"/>
    <w:rsid w:val="00F53F6F"/>
    <w:rsid w:val="00F5463A"/>
    <w:rsid w:val="00F55E58"/>
    <w:rsid w:val="00F60E3D"/>
    <w:rsid w:val="00F67BD0"/>
    <w:rsid w:val="00F7256E"/>
    <w:rsid w:val="00F733F0"/>
    <w:rsid w:val="00F73B51"/>
    <w:rsid w:val="00F748EC"/>
    <w:rsid w:val="00F74FDF"/>
    <w:rsid w:val="00F81EF4"/>
    <w:rsid w:val="00F82953"/>
    <w:rsid w:val="00F87E2F"/>
    <w:rsid w:val="00F92ADD"/>
    <w:rsid w:val="00F9678A"/>
    <w:rsid w:val="00FA1338"/>
    <w:rsid w:val="00FA271F"/>
    <w:rsid w:val="00FB0287"/>
    <w:rsid w:val="00FB0AE2"/>
    <w:rsid w:val="00FB1D38"/>
    <w:rsid w:val="00FB265C"/>
    <w:rsid w:val="00FB75A2"/>
    <w:rsid w:val="00FC013D"/>
    <w:rsid w:val="00FC54A0"/>
    <w:rsid w:val="00FC6A14"/>
    <w:rsid w:val="00FC7E37"/>
    <w:rsid w:val="00FD1A79"/>
    <w:rsid w:val="00FD1EB5"/>
    <w:rsid w:val="00FD4D7B"/>
    <w:rsid w:val="00FD6AD3"/>
    <w:rsid w:val="00FE3DD1"/>
    <w:rsid w:val="00FE3FA5"/>
    <w:rsid w:val="00FE6615"/>
    <w:rsid w:val="00FE6A86"/>
    <w:rsid w:val="00FE7D63"/>
    <w:rsid w:val="00FF02BF"/>
    <w:rsid w:val="00FF08A8"/>
    <w:rsid w:val="00FF308E"/>
    <w:rsid w:val="00FF3396"/>
    <w:rsid w:val="00FF51FD"/>
    <w:rsid w:val="03184B4D"/>
    <w:rsid w:val="034BBFAA"/>
    <w:rsid w:val="050319ED"/>
    <w:rsid w:val="066AEE45"/>
    <w:rsid w:val="0878F841"/>
    <w:rsid w:val="09E1482A"/>
    <w:rsid w:val="0AEFFCB8"/>
    <w:rsid w:val="0C701C9E"/>
    <w:rsid w:val="0D28A2BD"/>
    <w:rsid w:val="0D540741"/>
    <w:rsid w:val="0E90D3F2"/>
    <w:rsid w:val="101E5B35"/>
    <w:rsid w:val="10894750"/>
    <w:rsid w:val="12D2C317"/>
    <w:rsid w:val="12FD0A4E"/>
    <w:rsid w:val="13218F2F"/>
    <w:rsid w:val="14F0A36E"/>
    <w:rsid w:val="1564BE80"/>
    <w:rsid w:val="15FE149D"/>
    <w:rsid w:val="17B8642A"/>
    <w:rsid w:val="198F5733"/>
    <w:rsid w:val="19E217BB"/>
    <w:rsid w:val="1AD3C767"/>
    <w:rsid w:val="1B5C8FD3"/>
    <w:rsid w:val="1B78FCB1"/>
    <w:rsid w:val="1BBF8A8B"/>
    <w:rsid w:val="1D523B9D"/>
    <w:rsid w:val="1DBB2CA1"/>
    <w:rsid w:val="1E042C3C"/>
    <w:rsid w:val="1E297DF7"/>
    <w:rsid w:val="1E4CB42B"/>
    <w:rsid w:val="1ECB8F74"/>
    <w:rsid w:val="201F4AB6"/>
    <w:rsid w:val="2345C42F"/>
    <w:rsid w:val="240C6C31"/>
    <w:rsid w:val="24AE9C5B"/>
    <w:rsid w:val="25A1CF9F"/>
    <w:rsid w:val="263D9E2E"/>
    <w:rsid w:val="274E0B0E"/>
    <w:rsid w:val="27874D3E"/>
    <w:rsid w:val="29B30705"/>
    <w:rsid w:val="2AC14279"/>
    <w:rsid w:val="2AD0BBD5"/>
    <w:rsid w:val="2B1A3956"/>
    <w:rsid w:val="2BF825A2"/>
    <w:rsid w:val="2CF2AA72"/>
    <w:rsid w:val="2DA4D828"/>
    <w:rsid w:val="2E4A94F9"/>
    <w:rsid w:val="2E902C3A"/>
    <w:rsid w:val="2EDEE5DD"/>
    <w:rsid w:val="30A47D0A"/>
    <w:rsid w:val="310F6924"/>
    <w:rsid w:val="32C29A13"/>
    <w:rsid w:val="32DA5B22"/>
    <w:rsid w:val="336AA236"/>
    <w:rsid w:val="3388E68D"/>
    <w:rsid w:val="33B0FDBB"/>
    <w:rsid w:val="33C74983"/>
    <w:rsid w:val="33C82A02"/>
    <w:rsid w:val="33E1F8E3"/>
    <w:rsid w:val="34D2E8F6"/>
    <w:rsid w:val="34E8FD70"/>
    <w:rsid w:val="3517203C"/>
    <w:rsid w:val="361ED44C"/>
    <w:rsid w:val="37CE2BCA"/>
    <w:rsid w:val="39A9A779"/>
    <w:rsid w:val="3A164813"/>
    <w:rsid w:val="3AAC84AF"/>
    <w:rsid w:val="3ADDF914"/>
    <w:rsid w:val="3AFC52FB"/>
    <w:rsid w:val="3E417E8D"/>
    <w:rsid w:val="3E4E5F85"/>
    <w:rsid w:val="3E9B9F6C"/>
    <w:rsid w:val="3ED2F65D"/>
    <w:rsid w:val="40D7C463"/>
    <w:rsid w:val="40E660C0"/>
    <w:rsid w:val="4179F9C5"/>
    <w:rsid w:val="41CE6D3C"/>
    <w:rsid w:val="41EE42AD"/>
    <w:rsid w:val="432A9185"/>
    <w:rsid w:val="43760454"/>
    <w:rsid w:val="43BA0044"/>
    <w:rsid w:val="43BD6EB6"/>
    <w:rsid w:val="44FDBF93"/>
    <w:rsid w:val="464704A1"/>
    <w:rsid w:val="46CAEE6A"/>
    <w:rsid w:val="46FC4782"/>
    <w:rsid w:val="470665B0"/>
    <w:rsid w:val="47525BC0"/>
    <w:rsid w:val="477F5513"/>
    <w:rsid w:val="47B58D69"/>
    <w:rsid w:val="47BF9192"/>
    <w:rsid w:val="486CF76E"/>
    <w:rsid w:val="4877041E"/>
    <w:rsid w:val="4A88E634"/>
    <w:rsid w:val="4A938524"/>
    <w:rsid w:val="4AF522A4"/>
    <w:rsid w:val="4B138134"/>
    <w:rsid w:val="4D099EA5"/>
    <w:rsid w:val="4D9E6320"/>
    <w:rsid w:val="4DAD4917"/>
    <w:rsid w:val="4DBFC8A4"/>
    <w:rsid w:val="4E237B04"/>
    <w:rsid w:val="4EB06012"/>
    <w:rsid w:val="4F1C17DF"/>
    <w:rsid w:val="4F78F1C1"/>
    <w:rsid w:val="50984A22"/>
    <w:rsid w:val="5122A5FD"/>
    <w:rsid w:val="521A5093"/>
    <w:rsid w:val="52F56E01"/>
    <w:rsid w:val="533F59EC"/>
    <w:rsid w:val="54BC2C4C"/>
    <w:rsid w:val="554D6066"/>
    <w:rsid w:val="55633D9B"/>
    <w:rsid w:val="56CDBA5C"/>
    <w:rsid w:val="56F529B3"/>
    <w:rsid w:val="57FE9004"/>
    <w:rsid w:val="592077B2"/>
    <w:rsid w:val="5ACD6DFE"/>
    <w:rsid w:val="5B788EB3"/>
    <w:rsid w:val="5C7F9AE6"/>
    <w:rsid w:val="5D342F80"/>
    <w:rsid w:val="5D58BCCC"/>
    <w:rsid w:val="5E248CE6"/>
    <w:rsid w:val="5E341172"/>
    <w:rsid w:val="5E6B0237"/>
    <w:rsid w:val="5EE0B38C"/>
    <w:rsid w:val="5F7160C7"/>
    <w:rsid w:val="5FC8BC85"/>
    <w:rsid w:val="60936D4D"/>
    <w:rsid w:val="60E85B3F"/>
    <w:rsid w:val="6178F509"/>
    <w:rsid w:val="6216C4AB"/>
    <w:rsid w:val="629BEC5D"/>
    <w:rsid w:val="631E4D9B"/>
    <w:rsid w:val="64BCFFD4"/>
    <w:rsid w:val="65847A21"/>
    <w:rsid w:val="665464FA"/>
    <w:rsid w:val="66D71C32"/>
    <w:rsid w:val="66ED798D"/>
    <w:rsid w:val="679E882C"/>
    <w:rsid w:val="692C5117"/>
    <w:rsid w:val="6A2B5861"/>
    <w:rsid w:val="6A2C82D1"/>
    <w:rsid w:val="6AA5357C"/>
    <w:rsid w:val="6AEFD187"/>
    <w:rsid w:val="6C524514"/>
    <w:rsid w:val="6CD272E7"/>
    <w:rsid w:val="6D543C8C"/>
    <w:rsid w:val="6F4899A3"/>
    <w:rsid w:val="7035B91D"/>
    <w:rsid w:val="71B61E9C"/>
    <w:rsid w:val="7272DA8B"/>
    <w:rsid w:val="72AEF33B"/>
    <w:rsid w:val="73BD9377"/>
    <w:rsid w:val="7624DA38"/>
    <w:rsid w:val="77500187"/>
    <w:rsid w:val="775C13CD"/>
    <w:rsid w:val="781F8702"/>
    <w:rsid w:val="79BFA5AD"/>
    <w:rsid w:val="79D9F365"/>
    <w:rsid w:val="7A47FF5A"/>
    <w:rsid w:val="7E07D999"/>
    <w:rsid w:val="7E8B1F35"/>
    <w:rsid w:val="7F032CAA"/>
    <w:rsid w:val="7F362D83"/>
    <w:rsid w:val="7F9B5EE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9B77F"/>
  <w15:chartTrackingRefBased/>
  <w15:docId w15:val="{96F335C7-ECAB-4C92-B5A2-D3303B32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4D77"/>
    <w:pPr>
      <w:spacing w:after="0" w:line="240" w:lineRule="auto"/>
    </w:pPr>
    <w:rPr>
      <w:rFonts w:ascii="Verdana" w:eastAsia="Times New Roman" w:hAnsi="Verdana" w:cs="Arial"/>
      <w:sz w:val="20"/>
      <w:lang w:eastAsia="nl-NL"/>
    </w:rPr>
  </w:style>
  <w:style w:type="paragraph" w:styleId="Kop1">
    <w:name w:val="heading 1"/>
    <w:basedOn w:val="Standaard"/>
    <w:next w:val="Standaard"/>
    <w:link w:val="Kop1Char"/>
    <w:qFormat/>
    <w:rsid w:val="00EE4D77"/>
    <w:pPr>
      <w:keepNext/>
      <w:keepLines/>
      <w:spacing w:before="240"/>
      <w:outlineLvl w:val="0"/>
    </w:pPr>
    <w:rPr>
      <w:rFonts w:ascii="Univers" w:eastAsiaTheme="majorEastAsia" w:hAnsi="Univers" w:cstheme="majorBidi"/>
      <w:b/>
      <w:sz w:val="28"/>
      <w:szCs w:val="32"/>
    </w:rPr>
  </w:style>
  <w:style w:type="paragraph" w:styleId="Kop2">
    <w:name w:val="heading 2"/>
    <w:basedOn w:val="Standaard"/>
    <w:next w:val="Standaard"/>
    <w:link w:val="Kop2Char"/>
    <w:autoRedefine/>
    <w:unhideWhenUsed/>
    <w:qFormat/>
    <w:rsid w:val="003B4C07"/>
    <w:pPr>
      <w:keepNext/>
      <w:keepLines/>
      <w:numPr>
        <w:ilvl w:val="1"/>
        <w:numId w:val="38"/>
      </w:numPr>
      <w:spacing w:before="40"/>
      <w:outlineLvl w:val="1"/>
    </w:pPr>
    <w:rPr>
      <w:rFonts w:eastAsiaTheme="majorEastAsia" w:cstheme="majorBidi"/>
      <w:b/>
      <w:szCs w:val="26"/>
    </w:rPr>
  </w:style>
  <w:style w:type="paragraph" w:styleId="Kop3">
    <w:name w:val="heading 3"/>
    <w:basedOn w:val="Standaard"/>
    <w:next w:val="Standaard"/>
    <w:link w:val="Kop3Char"/>
    <w:unhideWhenUsed/>
    <w:qFormat/>
    <w:rsid w:val="00EE4D77"/>
    <w:pPr>
      <w:keepNext/>
      <w:keepLines/>
      <w:spacing w:before="40"/>
      <w:outlineLvl w:val="2"/>
    </w:pPr>
    <w:rPr>
      <w:rFonts w:eastAsiaTheme="majorEastAsia" w:cstheme="majorBidi"/>
      <w:b/>
      <w:color w:val="000000" w:themeColor="text1"/>
      <w:sz w:val="18"/>
      <w:szCs w:val="24"/>
    </w:rPr>
  </w:style>
  <w:style w:type="paragraph" w:styleId="Kop4">
    <w:name w:val="heading 4"/>
    <w:basedOn w:val="Standaard"/>
    <w:next w:val="Standaard"/>
    <w:link w:val="Kop4Char"/>
    <w:unhideWhenUsed/>
    <w:qFormat/>
    <w:rsid w:val="00EE4D77"/>
    <w:pPr>
      <w:keepNext/>
      <w:keepLines/>
      <w:spacing w:before="200"/>
      <w:ind w:left="864" w:hanging="864"/>
      <w:outlineLvl w:val="3"/>
    </w:pPr>
    <w:rPr>
      <w:rFonts w:asciiTheme="majorHAnsi" w:eastAsiaTheme="majorEastAsia" w:hAnsiTheme="majorHAnsi" w:cstheme="majorBidi"/>
      <w:b/>
      <w:bCs/>
      <w:i/>
      <w:iCs/>
      <w:color w:val="5B9BD5" w:themeColor="accent1"/>
    </w:rPr>
  </w:style>
  <w:style w:type="paragraph" w:styleId="Kop5">
    <w:name w:val="heading 5"/>
    <w:basedOn w:val="Standaard"/>
    <w:next w:val="Standaard"/>
    <w:link w:val="Kop5Char"/>
    <w:semiHidden/>
    <w:unhideWhenUsed/>
    <w:qFormat/>
    <w:rsid w:val="00EE4D77"/>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Kop6">
    <w:name w:val="heading 6"/>
    <w:basedOn w:val="Standaard"/>
    <w:next w:val="Standaard"/>
    <w:link w:val="Kop6Char"/>
    <w:semiHidden/>
    <w:unhideWhenUsed/>
    <w:qFormat/>
    <w:rsid w:val="00EE4D77"/>
    <w:pPr>
      <w:keepNext/>
      <w:keepLines/>
      <w:spacing w:before="200"/>
      <w:ind w:left="1152" w:hanging="1152"/>
      <w:outlineLvl w:val="5"/>
    </w:pPr>
    <w:rPr>
      <w:rFonts w:asciiTheme="majorHAnsi" w:eastAsiaTheme="majorEastAsia" w:hAnsiTheme="majorHAnsi" w:cstheme="majorBidi"/>
      <w:i/>
      <w:iCs/>
      <w:color w:val="1F4D78" w:themeColor="accent1" w:themeShade="7F"/>
    </w:rPr>
  </w:style>
  <w:style w:type="paragraph" w:styleId="Kop7">
    <w:name w:val="heading 7"/>
    <w:basedOn w:val="Standaard"/>
    <w:next w:val="Standaard"/>
    <w:link w:val="Kop7Char"/>
    <w:semiHidden/>
    <w:unhideWhenUsed/>
    <w:qFormat/>
    <w:rsid w:val="00EE4D77"/>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EE4D77"/>
    <w:pPr>
      <w:keepNext/>
      <w:keepLines/>
      <w:spacing w:before="200"/>
      <w:ind w:left="1440" w:hanging="144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semiHidden/>
    <w:unhideWhenUsed/>
    <w:qFormat/>
    <w:rsid w:val="00EE4D77"/>
    <w:pPr>
      <w:keepNext/>
      <w:keepLines/>
      <w:spacing w:before="20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E4D77"/>
    <w:rPr>
      <w:rFonts w:ascii="Univers" w:eastAsiaTheme="majorEastAsia" w:hAnsi="Univers" w:cstheme="majorBidi"/>
      <w:b/>
      <w:sz w:val="28"/>
      <w:szCs w:val="32"/>
    </w:rPr>
  </w:style>
  <w:style w:type="character" w:customStyle="1" w:styleId="Kop2Char">
    <w:name w:val="Kop 2 Char"/>
    <w:basedOn w:val="Standaardalinea-lettertype"/>
    <w:link w:val="Kop2"/>
    <w:rsid w:val="003B4C07"/>
    <w:rPr>
      <w:rFonts w:ascii="Verdana" w:eastAsiaTheme="majorEastAsia" w:hAnsi="Verdana" w:cstheme="majorBidi"/>
      <w:b/>
      <w:sz w:val="20"/>
      <w:szCs w:val="26"/>
      <w:lang w:eastAsia="nl-NL"/>
    </w:rPr>
  </w:style>
  <w:style w:type="character" w:customStyle="1" w:styleId="Kop3Char">
    <w:name w:val="Kop 3 Char"/>
    <w:basedOn w:val="Standaardalinea-lettertype"/>
    <w:link w:val="Kop3"/>
    <w:rsid w:val="00EE4D77"/>
    <w:rPr>
      <w:rFonts w:ascii="Verdana" w:eastAsiaTheme="majorEastAsia" w:hAnsi="Verdana" w:cstheme="majorBidi"/>
      <w:b/>
      <w:color w:val="000000" w:themeColor="text1"/>
      <w:sz w:val="18"/>
      <w:szCs w:val="24"/>
      <w:lang w:eastAsia="nl-NL"/>
    </w:rPr>
  </w:style>
  <w:style w:type="character" w:customStyle="1" w:styleId="Kop4Char">
    <w:name w:val="Kop 4 Char"/>
    <w:basedOn w:val="Standaardalinea-lettertype"/>
    <w:link w:val="Kop4"/>
    <w:rsid w:val="00EE4D77"/>
    <w:rPr>
      <w:rFonts w:asciiTheme="majorHAnsi" w:eastAsiaTheme="majorEastAsia" w:hAnsiTheme="majorHAnsi" w:cstheme="majorBidi"/>
      <w:b/>
      <w:bCs/>
      <w:i/>
      <w:iCs/>
      <w:color w:val="5B9BD5" w:themeColor="accent1"/>
      <w:sz w:val="20"/>
      <w:lang w:eastAsia="nl-NL"/>
    </w:rPr>
  </w:style>
  <w:style w:type="character" w:customStyle="1" w:styleId="Kop5Char">
    <w:name w:val="Kop 5 Char"/>
    <w:basedOn w:val="Standaardalinea-lettertype"/>
    <w:link w:val="Kop5"/>
    <w:semiHidden/>
    <w:rsid w:val="00EE4D77"/>
    <w:rPr>
      <w:rFonts w:asciiTheme="majorHAnsi" w:eastAsiaTheme="majorEastAsia" w:hAnsiTheme="majorHAnsi" w:cstheme="majorBidi"/>
      <w:color w:val="1F4D78" w:themeColor="accent1" w:themeShade="7F"/>
      <w:sz w:val="20"/>
      <w:lang w:eastAsia="nl-NL"/>
    </w:rPr>
  </w:style>
  <w:style w:type="character" w:customStyle="1" w:styleId="Kop6Char">
    <w:name w:val="Kop 6 Char"/>
    <w:basedOn w:val="Standaardalinea-lettertype"/>
    <w:link w:val="Kop6"/>
    <w:semiHidden/>
    <w:rsid w:val="00EE4D77"/>
    <w:rPr>
      <w:rFonts w:asciiTheme="majorHAnsi" w:eastAsiaTheme="majorEastAsia" w:hAnsiTheme="majorHAnsi" w:cstheme="majorBidi"/>
      <w:i/>
      <w:iCs/>
      <w:color w:val="1F4D78" w:themeColor="accent1" w:themeShade="7F"/>
      <w:sz w:val="20"/>
      <w:lang w:eastAsia="nl-NL"/>
    </w:rPr>
  </w:style>
  <w:style w:type="character" w:customStyle="1" w:styleId="Kop7Char">
    <w:name w:val="Kop 7 Char"/>
    <w:basedOn w:val="Standaardalinea-lettertype"/>
    <w:link w:val="Kop7"/>
    <w:semiHidden/>
    <w:rsid w:val="00EE4D77"/>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semiHidden/>
    <w:rsid w:val="00EE4D77"/>
    <w:rPr>
      <w:rFonts w:asciiTheme="majorHAnsi" w:eastAsiaTheme="majorEastAsia" w:hAnsiTheme="majorHAnsi" w:cstheme="majorBidi"/>
      <w:color w:val="404040" w:themeColor="text1" w:themeTint="BF"/>
      <w:sz w:val="20"/>
      <w:szCs w:val="20"/>
      <w:lang w:eastAsia="nl-NL"/>
    </w:rPr>
  </w:style>
  <w:style w:type="character" w:customStyle="1" w:styleId="Kop9Char">
    <w:name w:val="Kop 9 Char"/>
    <w:basedOn w:val="Standaardalinea-lettertype"/>
    <w:link w:val="Kop9"/>
    <w:semiHidden/>
    <w:rsid w:val="00EE4D77"/>
    <w:rPr>
      <w:rFonts w:asciiTheme="majorHAnsi" w:eastAsiaTheme="majorEastAsia" w:hAnsiTheme="majorHAnsi" w:cstheme="majorBidi"/>
      <w:i/>
      <w:iCs/>
      <w:color w:val="404040" w:themeColor="text1" w:themeTint="BF"/>
      <w:sz w:val="20"/>
      <w:szCs w:val="20"/>
      <w:lang w:eastAsia="nl-NL"/>
    </w:rPr>
  </w:style>
  <w:style w:type="character" w:styleId="Hyperlink">
    <w:name w:val="Hyperlink"/>
    <w:basedOn w:val="Standaardalinea-lettertype"/>
    <w:uiPriority w:val="99"/>
    <w:unhideWhenUsed/>
    <w:rsid w:val="00EE4D77"/>
    <w:rPr>
      <w:color w:val="0563C1" w:themeColor="hyperlink"/>
      <w:u w:val="single"/>
    </w:rPr>
  </w:style>
  <w:style w:type="character" w:styleId="GevolgdeHyperlink">
    <w:name w:val="FollowedHyperlink"/>
    <w:basedOn w:val="Standaardalinea-lettertype"/>
    <w:uiPriority w:val="99"/>
    <w:semiHidden/>
    <w:unhideWhenUsed/>
    <w:rsid w:val="00EE4D77"/>
    <w:rPr>
      <w:color w:val="954F72" w:themeColor="followedHyperlink"/>
      <w:u w:val="single"/>
    </w:rPr>
  </w:style>
  <w:style w:type="paragraph" w:customStyle="1" w:styleId="msonormal0">
    <w:name w:val="msonormal"/>
    <w:basedOn w:val="Standaard"/>
    <w:rsid w:val="00EE4D77"/>
    <w:pPr>
      <w:spacing w:before="100" w:beforeAutospacing="1" w:after="100" w:afterAutospacing="1"/>
    </w:pPr>
    <w:rPr>
      <w:rFonts w:ascii="Times New Roman" w:hAnsi="Times New Roman" w:cs="Times New Roman"/>
      <w:sz w:val="24"/>
      <w:szCs w:val="24"/>
    </w:rPr>
  </w:style>
  <w:style w:type="paragraph" w:styleId="Inhopg1">
    <w:name w:val="toc 1"/>
    <w:basedOn w:val="Standaard"/>
    <w:next w:val="Standaard"/>
    <w:autoRedefine/>
    <w:uiPriority w:val="39"/>
    <w:unhideWhenUsed/>
    <w:rsid w:val="00EE4D77"/>
    <w:pPr>
      <w:spacing w:after="100"/>
    </w:pPr>
  </w:style>
  <w:style w:type="paragraph" w:styleId="Inhopg2">
    <w:name w:val="toc 2"/>
    <w:basedOn w:val="Standaard"/>
    <w:next w:val="Standaard"/>
    <w:autoRedefine/>
    <w:uiPriority w:val="39"/>
    <w:unhideWhenUsed/>
    <w:rsid w:val="00EE4D77"/>
    <w:pPr>
      <w:spacing w:after="100"/>
      <w:ind w:left="220"/>
    </w:pPr>
  </w:style>
  <w:style w:type="paragraph" w:styleId="Inhopg3">
    <w:name w:val="toc 3"/>
    <w:basedOn w:val="Standaard"/>
    <w:next w:val="Standaard"/>
    <w:autoRedefine/>
    <w:uiPriority w:val="39"/>
    <w:unhideWhenUsed/>
    <w:rsid w:val="00EE4D77"/>
    <w:pPr>
      <w:spacing w:after="100"/>
      <w:ind w:left="440"/>
    </w:pPr>
  </w:style>
  <w:style w:type="paragraph" w:styleId="Tekstopmerking">
    <w:name w:val="annotation text"/>
    <w:basedOn w:val="Standaard"/>
    <w:link w:val="TekstopmerkingChar"/>
    <w:semiHidden/>
    <w:unhideWhenUsed/>
    <w:rsid w:val="00EE4D77"/>
    <w:rPr>
      <w:szCs w:val="20"/>
    </w:rPr>
  </w:style>
  <w:style w:type="character" w:customStyle="1" w:styleId="TekstopmerkingChar">
    <w:name w:val="Tekst opmerking Char"/>
    <w:basedOn w:val="Standaardalinea-lettertype"/>
    <w:link w:val="Tekstopmerking"/>
    <w:semiHidden/>
    <w:rsid w:val="00EE4D77"/>
    <w:rPr>
      <w:rFonts w:ascii="Verdana" w:eastAsia="Times New Roman" w:hAnsi="Verdana" w:cs="Arial"/>
      <w:sz w:val="20"/>
      <w:szCs w:val="20"/>
      <w:lang w:eastAsia="nl-NL"/>
    </w:rPr>
  </w:style>
  <w:style w:type="paragraph" w:styleId="Koptekst">
    <w:name w:val="header"/>
    <w:basedOn w:val="Standaard"/>
    <w:link w:val="KoptekstChar"/>
    <w:uiPriority w:val="99"/>
    <w:unhideWhenUsed/>
    <w:rsid w:val="00EE4D77"/>
    <w:pPr>
      <w:tabs>
        <w:tab w:val="center" w:pos="4536"/>
        <w:tab w:val="right" w:pos="9072"/>
      </w:tabs>
    </w:pPr>
  </w:style>
  <w:style w:type="character" w:customStyle="1" w:styleId="KoptekstChar">
    <w:name w:val="Koptekst Char"/>
    <w:basedOn w:val="Standaardalinea-lettertype"/>
    <w:link w:val="Koptekst"/>
    <w:uiPriority w:val="99"/>
    <w:rsid w:val="00EE4D77"/>
    <w:rPr>
      <w:rFonts w:ascii="Verdana" w:eastAsia="Times New Roman" w:hAnsi="Verdana" w:cs="Arial"/>
      <w:sz w:val="20"/>
      <w:lang w:eastAsia="nl-NL"/>
    </w:rPr>
  </w:style>
  <w:style w:type="paragraph" w:styleId="Voettekst">
    <w:name w:val="footer"/>
    <w:basedOn w:val="Standaard"/>
    <w:link w:val="VoettekstChar"/>
    <w:uiPriority w:val="99"/>
    <w:unhideWhenUsed/>
    <w:rsid w:val="00EE4D77"/>
    <w:pPr>
      <w:tabs>
        <w:tab w:val="center" w:pos="4536"/>
        <w:tab w:val="right" w:pos="9072"/>
      </w:tabs>
    </w:pPr>
  </w:style>
  <w:style w:type="character" w:customStyle="1" w:styleId="VoettekstChar">
    <w:name w:val="Voettekst Char"/>
    <w:basedOn w:val="Standaardalinea-lettertype"/>
    <w:link w:val="Voettekst"/>
    <w:uiPriority w:val="99"/>
    <w:rsid w:val="00EE4D77"/>
    <w:rPr>
      <w:rFonts w:ascii="Verdana" w:eastAsia="Times New Roman" w:hAnsi="Verdana" w:cs="Arial"/>
      <w:sz w:val="20"/>
      <w:lang w:eastAsia="nl-NL"/>
    </w:rPr>
  </w:style>
  <w:style w:type="paragraph" w:styleId="Eindnoottekst">
    <w:name w:val="endnote text"/>
    <w:basedOn w:val="Standaard"/>
    <w:link w:val="EindnoottekstChar"/>
    <w:semiHidden/>
    <w:unhideWhenUsed/>
    <w:rsid w:val="00EE4D77"/>
    <w:rPr>
      <w:szCs w:val="20"/>
    </w:rPr>
  </w:style>
  <w:style w:type="character" w:customStyle="1" w:styleId="EindnoottekstChar">
    <w:name w:val="Eindnoottekst Char"/>
    <w:basedOn w:val="Standaardalinea-lettertype"/>
    <w:link w:val="Eindnoottekst"/>
    <w:semiHidden/>
    <w:rsid w:val="00EE4D77"/>
    <w:rPr>
      <w:rFonts w:ascii="Verdana" w:eastAsia="Times New Roman" w:hAnsi="Verdana" w:cs="Arial"/>
      <w:sz w:val="20"/>
      <w:szCs w:val="20"/>
      <w:lang w:eastAsia="nl-NL"/>
    </w:rPr>
  </w:style>
  <w:style w:type="paragraph" w:styleId="Onderwerpvanopmerking">
    <w:name w:val="annotation subject"/>
    <w:basedOn w:val="Tekstopmerking"/>
    <w:next w:val="Tekstopmerking"/>
    <w:link w:val="OnderwerpvanopmerkingChar"/>
    <w:semiHidden/>
    <w:unhideWhenUsed/>
    <w:rsid w:val="00EE4D77"/>
    <w:rPr>
      <w:b/>
      <w:bCs/>
    </w:rPr>
  </w:style>
  <w:style w:type="character" w:customStyle="1" w:styleId="OnderwerpvanopmerkingChar">
    <w:name w:val="Onderwerp van opmerking Char"/>
    <w:basedOn w:val="TekstopmerkingChar"/>
    <w:link w:val="Onderwerpvanopmerking"/>
    <w:semiHidden/>
    <w:rsid w:val="00EE4D77"/>
    <w:rPr>
      <w:rFonts w:ascii="Verdana" w:eastAsia="Times New Roman" w:hAnsi="Verdana" w:cs="Arial"/>
      <w:b/>
      <w:bCs/>
      <w:sz w:val="20"/>
      <w:szCs w:val="20"/>
      <w:lang w:eastAsia="nl-NL"/>
    </w:rPr>
  </w:style>
  <w:style w:type="paragraph" w:styleId="Ballontekst">
    <w:name w:val="Balloon Text"/>
    <w:basedOn w:val="Standaard"/>
    <w:link w:val="BallontekstChar"/>
    <w:semiHidden/>
    <w:unhideWhenUsed/>
    <w:rsid w:val="00EE4D77"/>
    <w:rPr>
      <w:rFonts w:ascii="Tahoma" w:hAnsi="Tahoma" w:cs="Tahoma"/>
      <w:sz w:val="16"/>
      <w:szCs w:val="16"/>
    </w:rPr>
  </w:style>
  <w:style w:type="character" w:customStyle="1" w:styleId="BallontekstChar">
    <w:name w:val="Ballontekst Char"/>
    <w:basedOn w:val="Standaardalinea-lettertype"/>
    <w:link w:val="Ballontekst"/>
    <w:semiHidden/>
    <w:rsid w:val="00EE4D77"/>
    <w:rPr>
      <w:rFonts w:ascii="Tahoma" w:eastAsia="Times New Roman" w:hAnsi="Tahoma" w:cs="Tahoma"/>
      <w:sz w:val="16"/>
      <w:szCs w:val="16"/>
      <w:lang w:eastAsia="nl-NL"/>
    </w:rPr>
  </w:style>
  <w:style w:type="paragraph" w:styleId="Revisie">
    <w:name w:val="Revision"/>
    <w:uiPriority w:val="99"/>
    <w:semiHidden/>
    <w:rsid w:val="00EE4D77"/>
    <w:pPr>
      <w:spacing w:after="0" w:line="240" w:lineRule="auto"/>
    </w:pPr>
    <w:rPr>
      <w:rFonts w:ascii="Univers" w:eastAsia="Times New Roman" w:hAnsi="Univers" w:cs="Arial"/>
      <w:lang w:eastAsia="nl-NL"/>
    </w:rPr>
  </w:style>
  <w:style w:type="paragraph" w:styleId="Lijstalinea">
    <w:name w:val="List Paragraph"/>
    <w:basedOn w:val="Standaard"/>
    <w:uiPriority w:val="34"/>
    <w:qFormat/>
    <w:rsid w:val="00EE4D77"/>
    <w:pPr>
      <w:ind w:left="720"/>
      <w:contextualSpacing/>
    </w:pPr>
  </w:style>
  <w:style w:type="paragraph" w:styleId="Kopvaninhoudsopgave">
    <w:name w:val="TOC Heading"/>
    <w:basedOn w:val="Kop1"/>
    <w:next w:val="Standaard"/>
    <w:uiPriority w:val="39"/>
    <w:semiHidden/>
    <w:unhideWhenUsed/>
    <w:qFormat/>
    <w:rsid w:val="00EE4D77"/>
    <w:pPr>
      <w:pageBreakBefore/>
      <w:spacing w:before="480" w:after="240" w:line="276" w:lineRule="auto"/>
      <w:outlineLvl w:val="9"/>
    </w:pPr>
    <w:rPr>
      <w:rFonts w:ascii="Verdana" w:hAnsi="Verdana"/>
      <w:bCs/>
      <w:color w:val="2E74B5" w:themeColor="accent1" w:themeShade="BF"/>
      <w:szCs w:val="28"/>
    </w:rPr>
  </w:style>
  <w:style w:type="paragraph" w:customStyle="1" w:styleId="Default">
    <w:name w:val="Default"/>
    <w:rsid w:val="00EE4D77"/>
    <w:pPr>
      <w:autoSpaceDE w:val="0"/>
      <w:autoSpaceDN w:val="0"/>
      <w:adjustRightInd w:val="0"/>
      <w:spacing w:after="0" w:line="240" w:lineRule="auto"/>
    </w:pPr>
    <w:rPr>
      <w:rFonts w:ascii="Calibri" w:eastAsia="Times New Roman" w:hAnsi="Calibri" w:cs="Calibri"/>
      <w:color w:val="000000"/>
      <w:sz w:val="24"/>
      <w:szCs w:val="24"/>
      <w:lang w:eastAsia="nl-NL"/>
    </w:rPr>
  </w:style>
  <w:style w:type="character" w:styleId="Verwijzingopmerking">
    <w:name w:val="annotation reference"/>
    <w:basedOn w:val="Standaardalinea-lettertype"/>
    <w:semiHidden/>
    <w:unhideWhenUsed/>
    <w:rsid w:val="00EE4D77"/>
    <w:rPr>
      <w:sz w:val="16"/>
      <w:szCs w:val="16"/>
    </w:rPr>
  </w:style>
  <w:style w:type="character" w:styleId="Eindnootmarkering">
    <w:name w:val="endnote reference"/>
    <w:basedOn w:val="Standaardalinea-lettertype"/>
    <w:semiHidden/>
    <w:unhideWhenUsed/>
    <w:rsid w:val="00EE4D77"/>
    <w:rPr>
      <w:vertAlign w:val="superscript"/>
    </w:rPr>
  </w:style>
  <w:style w:type="table" w:styleId="3D-effectenvoortabel3">
    <w:name w:val="Table 3D effects 3"/>
    <w:basedOn w:val="Standaardtabel"/>
    <w:semiHidden/>
    <w:unhideWhenUsed/>
    <w:rsid w:val="00EE4D77"/>
    <w:pPr>
      <w:spacing w:after="0" w:line="240" w:lineRule="auto"/>
    </w:pPr>
    <w:rPr>
      <w:rFonts w:ascii="Times New Roman" w:eastAsia="Times New Roman" w:hAnsi="Times New Roman" w:cs="Times New Roman"/>
      <w:sz w:val="20"/>
      <w:szCs w:val="20"/>
      <w:lang w:eastAsia="nl-NL"/>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raster">
    <w:name w:val="Table Grid"/>
    <w:basedOn w:val="Standaardtabel"/>
    <w:rsid w:val="00EE4D77"/>
    <w:pPr>
      <w:spacing w:after="0" w:line="240" w:lineRule="auto"/>
    </w:pPr>
    <w:rPr>
      <w:rFonts w:ascii="Times New Roman" w:eastAsia="Times New Roman" w:hAnsi="Times New Roman" w:cs="Times New Roman"/>
      <w:sz w:val="20"/>
      <w:szCs w:val="20"/>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51B85"/>
    <w:pPr>
      <w:spacing w:after="0" w:line="240" w:lineRule="auto"/>
    </w:pPr>
    <w:rPr>
      <w:rFonts w:ascii="Verdana" w:eastAsia="Times New Roman" w:hAnsi="Verdana" w:cs="Arial"/>
      <w:sz w:val="20"/>
      <w:lang w:eastAsia="nl-NL"/>
    </w:rPr>
  </w:style>
  <w:style w:type="table" w:customStyle="1" w:styleId="Tabelraster2">
    <w:name w:val="Tabelraster2"/>
    <w:basedOn w:val="Standaardtabel"/>
    <w:next w:val="Tabelraster"/>
    <w:uiPriority w:val="59"/>
    <w:rsid w:val="00223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20151C"/>
  </w:style>
  <w:style w:type="character" w:customStyle="1" w:styleId="eop">
    <w:name w:val="eop"/>
    <w:basedOn w:val="Standaardalinea-lettertype"/>
    <w:rsid w:val="0020151C"/>
  </w:style>
  <w:style w:type="paragraph" w:styleId="Normaalweb">
    <w:name w:val="Normal (Web)"/>
    <w:basedOn w:val="Standaard"/>
    <w:uiPriority w:val="99"/>
    <w:semiHidden/>
    <w:unhideWhenUsed/>
    <w:rsid w:val="0020151C"/>
    <w:pPr>
      <w:spacing w:before="100" w:beforeAutospacing="1" w:after="100" w:afterAutospacing="1"/>
    </w:pPr>
    <w:rPr>
      <w:rFonts w:ascii="Times New Roman" w:hAnsi="Times New Roman" w:cs="Times New Roman"/>
      <w:sz w:val="24"/>
      <w:szCs w:val="24"/>
    </w:rPr>
  </w:style>
  <w:style w:type="paragraph" w:customStyle="1" w:styleId="paragraph">
    <w:name w:val="paragraph"/>
    <w:basedOn w:val="Standaard"/>
    <w:rsid w:val="000429EE"/>
    <w:pPr>
      <w:spacing w:before="100" w:beforeAutospacing="1" w:after="100" w:afterAutospacing="1"/>
    </w:pPr>
    <w:rPr>
      <w:rFonts w:ascii="Times New Roman" w:hAnsi="Times New Roman" w:cs="Times New Roman"/>
      <w:sz w:val="24"/>
      <w:szCs w:val="24"/>
    </w:rPr>
  </w:style>
  <w:style w:type="character" w:customStyle="1" w:styleId="spellingerror">
    <w:name w:val="spellingerror"/>
    <w:basedOn w:val="Standaardalinea-lettertype"/>
    <w:rsid w:val="0004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5461">
      <w:bodyDiv w:val="1"/>
      <w:marLeft w:val="0"/>
      <w:marRight w:val="0"/>
      <w:marTop w:val="0"/>
      <w:marBottom w:val="0"/>
      <w:divBdr>
        <w:top w:val="none" w:sz="0" w:space="0" w:color="auto"/>
        <w:left w:val="none" w:sz="0" w:space="0" w:color="auto"/>
        <w:bottom w:val="none" w:sz="0" w:space="0" w:color="auto"/>
        <w:right w:val="none" w:sz="0" w:space="0" w:color="auto"/>
      </w:divBdr>
      <w:divsChild>
        <w:div w:id="225802612">
          <w:marLeft w:val="0"/>
          <w:marRight w:val="0"/>
          <w:marTop w:val="0"/>
          <w:marBottom w:val="0"/>
          <w:divBdr>
            <w:top w:val="none" w:sz="0" w:space="0" w:color="auto"/>
            <w:left w:val="none" w:sz="0" w:space="0" w:color="auto"/>
            <w:bottom w:val="none" w:sz="0" w:space="0" w:color="auto"/>
            <w:right w:val="none" w:sz="0" w:space="0" w:color="auto"/>
          </w:divBdr>
        </w:div>
        <w:div w:id="174536062">
          <w:marLeft w:val="0"/>
          <w:marRight w:val="0"/>
          <w:marTop w:val="0"/>
          <w:marBottom w:val="0"/>
          <w:divBdr>
            <w:top w:val="none" w:sz="0" w:space="0" w:color="auto"/>
            <w:left w:val="none" w:sz="0" w:space="0" w:color="auto"/>
            <w:bottom w:val="none" w:sz="0" w:space="0" w:color="auto"/>
            <w:right w:val="none" w:sz="0" w:space="0" w:color="auto"/>
          </w:divBdr>
        </w:div>
        <w:div w:id="1190491612">
          <w:marLeft w:val="0"/>
          <w:marRight w:val="0"/>
          <w:marTop w:val="0"/>
          <w:marBottom w:val="0"/>
          <w:divBdr>
            <w:top w:val="none" w:sz="0" w:space="0" w:color="auto"/>
            <w:left w:val="none" w:sz="0" w:space="0" w:color="auto"/>
            <w:bottom w:val="none" w:sz="0" w:space="0" w:color="auto"/>
            <w:right w:val="none" w:sz="0" w:space="0" w:color="auto"/>
          </w:divBdr>
        </w:div>
        <w:div w:id="779179438">
          <w:marLeft w:val="0"/>
          <w:marRight w:val="0"/>
          <w:marTop w:val="0"/>
          <w:marBottom w:val="0"/>
          <w:divBdr>
            <w:top w:val="none" w:sz="0" w:space="0" w:color="auto"/>
            <w:left w:val="none" w:sz="0" w:space="0" w:color="auto"/>
            <w:bottom w:val="none" w:sz="0" w:space="0" w:color="auto"/>
            <w:right w:val="none" w:sz="0" w:space="0" w:color="auto"/>
          </w:divBdr>
        </w:div>
      </w:divsChild>
    </w:div>
    <w:div w:id="240068392">
      <w:bodyDiv w:val="1"/>
      <w:marLeft w:val="0"/>
      <w:marRight w:val="0"/>
      <w:marTop w:val="0"/>
      <w:marBottom w:val="0"/>
      <w:divBdr>
        <w:top w:val="none" w:sz="0" w:space="0" w:color="auto"/>
        <w:left w:val="none" w:sz="0" w:space="0" w:color="auto"/>
        <w:bottom w:val="none" w:sz="0" w:space="0" w:color="auto"/>
        <w:right w:val="none" w:sz="0" w:space="0" w:color="auto"/>
      </w:divBdr>
      <w:divsChild>
        <w:div w:id="957293334">
          <w:marLeft w:val="0"/>
          <w:marRight w:val="0"/>
          <w:marTop w:val="0"/>
          <w:marBottom w:val="0"/>
          <w:divBdr>
            <w:top w:val="none" w:sz="0" w:space="0" w:color="auto"/>
            <w:left w:val="none" w:sz="0" w:space="0" w:color="auto"/>
            <w:bottom w:val="none" w:sz="0" w:space="0" w:color="auto"/>
            <w:right w:val="none" w:sz="0" w:space="0" w:color="auto"/>
          </w:divBdr>
        </w:div>
        <w:div w:id="444228622">
          <w:marLeft w:val="0"/>
          <w:marRight w:val="0"/>
          <w:marTop w:val="0"/>
          <w:marBottom w:val="0"/>
          <w:divBdr>
            <w:top w:val="none" w:sz="0" w:space="0" w:color="auto"/>
            <w:left w:val="none" w:sz="0" w:space="0" w:color="auto"/>
            <w:bottom w:val="none" w:sz="0" w:space="0" w:color="auto"/>
            <w:right w:val="none" w:sz="0" w:space="0" w:color="auto"/>
          </w:divBdr>
        </w:div>
      </w:divsChild>
    </w:div>
    <w:div w:id="329871965">
      <w:bodyDiv w:val="1"/>
      <w:marLeft w:val="0"/>
      <w:marRight w:val="0"/>
      <w:marTop w:val="0"/>
      <w:marBottom w:val="0"/>
      <w:divBdr>
        <w:top w:val="none" w:sz="0" w:space="0" w:color="auto"/>
        <w:left w:val="none" w:sz="0" w:space="0" w:color="auto"/>
        <w:bottom w:val="none" w:sz="0" w:space="0" w:color="auto"/>
        <w:right w:val="none" w:sz="0" w:space="0" w:color="auto"/>
      </w:divBdr>
      <w:divsChild>
        <w:div w:id="614479979">
          <w:marLeft w:val="0"/>
          <w:marRight w:val="0"/>
          <w:marTop w:val="0"/>
          <w:marBottom w:val="0"/>
          <w:divBdr>
            <w:top w:val="none" w:sz="0" w:space="0" w:color="auto"/>
            <w:left w:val="none" w:sz="0" w:space="0" w:color="auto"/>
            <w:bottom w:val="none" w:sz="0" w:space="0" w:color="auto"/>
            <w:right w:val="none" w:sz="0" w:space="0" w:color="auto"/>
          </w:divBdr>
        </w:div>
        <w:div w:id="207761849">
          <w:marLeft w:val="0"/>
          <w:marRight w:val="0"/>
          <w:marTop w:val="0"/>
          <w:marBottom w:val="0"/>
          <w:divBdr>
            <w:top w:val="none" w:sz="0" w:space="0" w:color="auto"/>
            <w:left w:val="none" w:sz="0" w:space="0" w:color="auto"/>
            <w:bottom w:val="none" w:sz="0" w:space="0" w:color="auto"/>
            <w:right w:val="none" w:sz="0" w:space="0" w:color="auto"/>
          </w:divBdr>
        </w:div>
      </w:divsChild>
    </w:div>
    <w:div w:id="353967611">
      <w:bodyDiv w:val="1"/>
      <w:marLeft w:val="0"/>
      <w:marRight w:val="0"/>
      <w:marTop w:val="0"/>
      <w:marBottom w:val="0"/>
      <w:divBdr>
        <w:top w:val="none" w:sz="0" w:space="0" w:color="auto"/>
        <w:left w:val="none" w:sz="0" w:space="0" w:color="auto"/>
        <w:bottom w:val="none" w:sz="0" w:space="0" w:color="auto"/>
        <w:right w:val="none" w:sz="0" w:space="0" w:color="auto"/>
      </w:divBdr>
    </w:div>
    <w:div w:id="525488179">
      <w:bodyDiv w:val="1"/>
      <w:marLeft w:val="0"/>
      <w:marRight w:val="0"/>
      <w:marTop w:val="0"/>
      <w:marBottom w:val="0"/>
      <w:divBdr>
        <w:top w:val="none" w:sz="0" w:space="0" w:color="auto"/>
        <w:left w:val="none" w:sz="0" w:space="0" w:color="auto"/>
        <w:bottom w:val="none" w:sz="0" w:space="0" w:color="auto"/>
        <w:right w:val="none" w:sz="0" w:space="0" w:color="auto"/>
      </w:divBdr>
    </w:div>
    <w:div w:id="559442557">
      <w:bodyDiv w:val="1"/>
      <w:marLeft w:val="0"/>
      <w:marRight w:val="0"/>
      <w:marTop w:val="0"/>
      <w:marBottom w:val="0"/>
      <w:divBdr>
        <w:top w:val="none" w:sz="0" w:space="0" w:color="auto"/>
        <w:left w:val="none" w:sz="0" w:space="0" w:color="auto"/>
        <w:bottom w:val="none" w:sz="0" w:space="0" w:color="auto"/>
        <w:right w:val="none" w:sz="0" w:space="0" w:color="auto"/>
      </w:divBdr>
      <w:divsChild>
        <w:div w:id="1091312297">
          <w:marLeft w:val="0"/>
          <w:marRight w:val="0"/>
          <w:marTop w:val="0"/>
          <w:marBottom w:val="0"/>
          <w:divBdr>
            <w:top w:val="none" w:sz="0" w:space="0" w:color="auto"/>
            <w:left w:val="none" w:sz="0" w:space="0" w:color="auto"/>
            <w:bottom w:val="none" w:sz="0" w:space="0" w:color="auto"/>
            <w:right w:val="none" w:sz="0" w:space="0" w:color="auto"/>
          </w:divBdr>
        </w:div>
        <w:div w:id="1526672755">
          <w:marLeft w:val="0"/>
          <w:marRight w:val="0"/>
          <w:marTop w:val="0"/>
          <w:marBottom w:val="0"/>
          <w:divBdr>
            <w:top w:val="none" w:sz="0" w:space="0" w:color="auto"/>
            <w:left w:val="none" w:sz="0" w:space="0" w:color="auto"/>
            <w:bottom w:val="none" w:sz="0" w:space="0" w:color="auto"/>
            <w:right w:val="none" w:sz="0" w:space="0" w:color="auto"/>
          </w:divBdr>
        </w:div>
      </w:divsChild>
    </w:div>
    <w:div w:id="637105930">
      <w:bodyDiv w:val="1"/>
      <w:marLeft w:val="0"/>
      <w:marRight w:val="0"/>
      <w:marTop w:val="0"/>
      <w:marBottom w:val="0"/>
      <w:divBdr>
        <w:top w:val="none" w:sz="0" w:space="0" w:color="auto"/>
        <w:left w:val="none" w:sz="0" w:space="0" w:color="auto"/>
        <w:bottom w:val="none" w:sz="0" w:space="0" w:color="auto"/>
        <w:right w:val="none" w:sz="0" w:space="0" w:color="auto"/>
      </w:divBdr>
      <w:divsChild>
        <w:div w:id="496459784">
          <w:marLeft w:val="0"/>
          <w:marRight w:val="0"/>
          <w:marTop w:val="0"/>
          <w:marBottom w:val="0"/>
          <w:divBdr>
            <w:top w:val="none" w:sz="0" w:space="0" w:color="auto"/>
            <w:left w:val="none" w:sz="0" w:space="0" w:color="auto"/>
            <w:bottom w:val="none" w:sz="0" w:space="0" w:color="auto"/>
            <w:right w:val="none" w:sz="0" w:space="0" w:color="auto"/>
          </w:divBdr>
        </w:div>
        <w:div w:id="1253586569">
          <w:marLeft w:val="0"/>
          <w:marRight w:val="0"/>
          <w:marTop w:val="0"/>
          <w:marBottom w:val="0"/>
          <w:divBdr>
            <w:top w:val="none" w:sz="0" w:space="0" w:color="auto"/>
            <w:left w:val="none" w:sz="0" w:space="0" w:color="auto"/>
            <w:bottom w:val="none" w:sz="0" w:space="0" w:color="auto"/>
            <w:right w:val="none" w:sz="0" w:space="0" w:color="auto"/>
          </w:divBdr>
        </w:div>
        <w:div w:id="2039970307">
          <w:marLeft w:val="0"/>
          <w:marRight w:val="0"/>
          <w:marTop w:val="0"/>
          <w:marBottom w:val="0"/>
          <w:divBdr>
            <w:top w:val="none" w:sz="0" w:space="0" w:color="auto"/>
            <w:left w:val="none" w:sz="0" w:space="0" w:color="auto"/>
            <w:bottom w:val="none" w:sz="0" w:space="0" w:color="auto"/>
            <w:right w:val="none" w:sz="0" w:space="0" w:color="auto"/>
          </w:divBdr>
          <w:divsChild>
            <w:div w:id="711156689">
              <w:marLeft w:val="-75"/>
              <w:marRight w:val="0"/>
              <w:marTop w:val="30"/>
              <w:marBottom w:val="30"/>
              <w:divBdr>
                <w:top w:val="none" w:sz="0" w:space="0" w:color="auto"/>
                <w:left w:val="none" w:sz="0" w:space="0" w:color="auto"/>
                <w:bottom w:val="none" w:sz="0" w:space="0" w:color="auto"/>
                <w:right w:val="none" w:sz="0" w:space="0" w:color="auto"/>
              </w:divBdr>
              <w:divsChild>
                <w:div w:id="873275663">
                  <w:marLeft w:val="0"/>
                  <w:marRight w:val="0"/>
                  <w:marTop w:val="0"/>
                  <w:marBottom w:val="0"/>
                  <w:divBdr>
                    <w:top w:val="none" w:sz="0" w:space="0" w:color="auto"/>
                    <w:left w:val="none" w:sz="0" w:space="0" w:color="auto"/>
                    <w:bottom w:val="none" w:sz="0" w:space="0" w:color="auto"/>
                    <w:right w:val="none" w:sz="0" w:space="0" w:color="auto"/>
                  </w:divBdr>
                  <w:divsChild>
                    <w:div w:id="1969317583">
                      <w:marLeft w:val="0"/>
                      <w:marRight w:val="0"/>
                      <w:marTop w:val="0"/>
                      <w:marBottom w:val="0"/>
                      <w:divBdr>
                        <w:top w:val="none" w:sz="0" w:space="0" w:color="auto"/>
                        <w:left w:val="none" w:sz="0" w:space="0" w:color="auto"/>
                        <w:bottom w:val="none" w:sz="0" w:space="0" w:color="auto"/>
                        <w:right w:val="none" w:sz="0" w:space="0" w:color="auto"/>
                      </w:divBdr>
                    </w:div>
                  </w:divsChild>
                </w:div>
                <w:div w:id="1772435141">
                  <w:marLeft w:val="0"/>
                  <w:marRight w:val="0"/>
                  <w:marTop w:val="0"/>
                  <w:marBottom w:val="0"/>
                  <w:divBdr>
                    <w:top w:val="none" w:sz="0" w:space="0" w:color="auto"/>
                    <w:left w:val="none" w:sz="0" w:space="0" w:color="auto"/>
                    <w:bottom w:val="none" w:sz="0" w:space="0" w:color="auto"/>
                    <w:right w:val="none" w:sz="0" w:space="0" w:color="auto"/>
                  </w:divBdr>
                  <w:divsChild>
                    <w:div w:id="1392340071">
                      <w:marLeft w:val="0"/>
                      <w:marRight w:val="0"/>
                      <w:marTop w:val="0"/>
                      <w:marBottom w:val="0"/>
                      <w:divBdr>
                        <w:top w:val="none" w:sz="0" w:space="0" w:color="auto"/>
                        <w:left w:val="none" w:sz="0" w:space="0" w:color="auto"/>
                        <w:bottom w:val="none" w:sz="0" w:space="0" w:color="auto"/>
                        <w:right w:val="none" w:sz="0" w:space="0" w:color="auto"/>
                      </w:divBdr>
                    </w:div>
                    <w:div w:id="1222643710">
                      <w:marLeft w:val="0"/>
                      <w:marRight w:val="0"/>
                      <w:marTop w:val="0"/>
                      <w:marBottom w:val="0"/>
                      <w:divBdr>
                        <w:top w:val="none" w:sz="0" w:space="0" w:color="auto"/>
                        <w:left w:val="none" w:sz="0" w:space="0" w:color="auto"/>
                        <w:bottom w:val="none" w:sz="0" w:space="0" w:color="auto"/>
                        <w:right w:val="none" w:sz="0" w:space="0" w:color="auto"/>
                      </w:divBdr>
                    </w:div>
                    <w:div w:id="328605392">
                      <w:marLeft w:val="0"/>
                      <w:marRight w:val="0"/>
                      <w:marTop w:val="0"/>
                      <w:marBottom w:val="0"/>
                      <w:divBdr>
                        <w:top w:val="none" w:sz="0" w:space="0" w:color="auto"/>
                        <w:left w:val="none" w:sz="0" w:space="0" w:color="auto"/>
                        <w:bottom w:val="none" w:sz="0" w:space="0" w:color="auto"/>
                        <w:right w:val="none" w:sz="0" w:space="0" w:color="auto"/>
                      </w:divBdr>
                    </w:div>
                    <w:div w:id="720905488">
                      <w:marLeft w:val="0"/>
                      <w:marRight w:val="0"/>
                      <w:marTop w:val="0"/>
                      <w:marBottom w:val="0"/>
                      <w:divBdr>
                        <w:top w:val="none" w:sz="0" w:space="0" w:color="auto"/>
                        <w:left w:val="none" w:sz="0" w:space="0" w:color="auto"/>
                        <w:bottom w:val="none" w:sz="0" w:space="0" w:color="auto"/>
                        <w:right w:val="none" w:sz="0" w:space="0" w:color="auto"/>
                      </w:divBdr>
                    </w:div>
                  </w:divsChild>
                </w:div>
                <w:div w:id="361518578">
                  <w:marLeft w:val="0"/>
                  <w:marRight w:val="0"/>
                  <w:marTop w:val="0"/>
                  <w:marBottom w:val="0"/>
                  <w:divBdr>
                    <w:top w:val="none" w:sz="0" w:space="0" w:color="auto"/>
                    <w:left w:val="none" w:sz="0" w:space="0" w:color="auto"/>
                    <w:bottom w:val="none" w:sz="0" w:space="0" w:color="auto"/>
                    <w:right w:val="none" w:sz="0" w:space="0" w:color="auto"/>
                  </w:divBdr>
                  <w:divsChild>
                    <w:div w:id="1048988921">
                      <w:marLeft w:val="0"/>
                      <w:marRight w:val="0"/>
                      <w:marTop w:val="0"/>
                      <w:marBottom w:val="0"/>
                      <w:divBdr>
                        <w:top w:val="none" w:sz="0" w:space="0" w:color="auto"/>
                        <w:left w:val="none" w:sz="0" w:space="0" w:color="auto"/>
                        <w:bottom w:val="none" w:sz="0" w:space="0" w:color="auto"/>
                        <w:right w:val="none" w:sz="0" w:space="0" w:color="auto"/>
                      </w:divBdr>
                    </w:div>
                  </w:divsChild>
                </w:div>
                <w:div w:id="209077657">
                  <w:marLeft w:val="0"/>
                  <w:marRight w:val="0"/>
                  <w:marTop w:val="0"/>
                  <w:marBottom w:val="0"/>
                  <w:divBdr>
                    <w:top w:val="none" w:sz="0" w:space="0" w:color="auto"/>
                    <w:left w:val="none" w:sz="0" w:space="0" w:color="auto"/>
                    <w:bottom w:val="none" w:sz="0" w:space="0" w:color="auto"/>
                    <w:right w:val="none" w:sz="0" w:space="0" w:color="auto"/>
                  </w:divBdr>
                  <w:divsChild>
                    <w:div w:id="1146774532">
                      <w:marLeft w:val="0"/>
                      <w:marRight w:val="0"/>
                      <w:marTop w:val="0"/>
                      <w:marBottom w:val="0"/>
                      <w:divBdr>
                        <w:top w:val="none" w:sz="0" w:space="0" w:color="auto"/>
                        <w:left w:val="none" w:sz="0" w:space="0" w:color="auto"/>
                        <w:bottom w:val="none" w:sz="0" w:space="0" w:color="auto"/>
                        <w:right w:val="none" w:sz="0" w:space="0" w:color="auto"/>
                      </w:divBdr>
                    </w:div>
                  </w:divsChild>
                </w:div>
                <w:div w:id="858935886">
                  <w:marLeft w:val="0"/>
                  <w:marRight w:val="0"/>
                  <w:marTop w:val="0"/>
                  <w:marBottom w:val="0"/>
                  <w:divBdr>
                    <w:top w:val="none" w:sz="0" w:space="0" w:color="auto"/>
                    <w:left w:val="none" w:sz="0" w:space="0" w:color="auto"/>
                    <w:bottom w:val="none" w:sz="0" w:space="0" w:color="auto"/>
                    <w:right w:val="none" w:sz="0" w:space="0" w:color="auto"/>
                  </w:divBdr>
                  <w:divsChild>
                    <w:div w:id="674113987">
                      <w:marLeft w:val="0"/>
                      <w:marRight w:val="0"/>
                      <w:marTop w:val="0"/>
                      <w:marBottom w:val="0"/>
                      <w:divBdr>
                        <w:top w:val="none" w:sz="0" w:space="0" w:color="auto"/>
                        <w:left w:val="none" w:sz="0" w:space="0" w:color="auto"/>
                        <w:bottom w:val="none" w:sz="0" w:space="0" w:color="auto"/>
                        <w:right w:val="none" w:sz="0" w:space="0" w:color="auto"/>
                      </w:divBdr>
                    </w:div>
                  </w:divsChild>
                </w:div>
                <w:div w:id="428624211">
                  <w:marLeft w:val="0"/>
                  <w:marRight w:val="0"/>
                  <w:marTop w:val="0"/>
                  <w:marBottom w:val="0"/>
                  <w:divBdr>
                    <w:top w:val="none" w:sz="0" w:space="0" w:color="auto"/>
                    <w:left w:val="none" w:sz="0" w:space="0" w:color="auto"/>
                    <w:bottom w:val="none" w:sz="0" w:space="0" w:color="auto"/>
                    <w:right w:val="none" w:sz="0" w:space="0" w:color="auto"/>
                  </w:divBdr>
                  <w:divsChild>
                    <w:div w:id="349451605">
                      <w:marLeft w:val="0"/>
                      <w:marRight w:val="0"/>
                      <w:marTop w:val="0"/>
                      <w:marBottom w:val="0"/>
                      <w:divBdr>
                        <w:top w:val="none" w:sz="0" w:space="0" w:color="auto"/>
                        <w:left w:val="none" w:sz="0" w:space="0" w:color="auto"/>
                        <w:bottom w:val="none" w:sz="0" w:space="0" w:color="auto"/>
                        <w:right w:val="none" w:sz="0" w:space="0" w:color="auto"/>
                      </w:divBdr>
                    </w:div>
                    <w:div w:id="114759012">
                      <w:marLeft w:val="0"/>
                      <w:marRight w:val="0"/>
                      <w:marTop w:val="0"/>
                      <w:marBottom w:val="0"/>
                      <w:divBdr>
                        <w:top w:val="none" w:sz="0" w:space="0" w:color="auto"/>
                        <w:left w:val="none" w:sz="0" w:space="0" w:color="auto"/>
                        <w:bottom w:val="none" w:sz="0" w:space="0" w:color="auto"/>
                        <w:right w:val="none" w:sz="0" w:space="0" w:color="auto"/>
                      </w:divBdr>
                    </w:div>
                    <w:div w:id="567346607">
                      <w:marLeft w:val="0"/>
                      <w:marRight w:val="0"/>
                      <w:marTop w:val="0"/>
                      <w:marBottom w:val="0"/>
                      <w:divBdr>
                        <w:top w:val="none" w:sz="0" w:space="0" w:color="auto"/>
                        <w:left w:val="none" w:sz="0" w:space="0" w:color="auto"/>
                        <w:bottom w:val="none" w:sz="0" w:space="0" w:color="auto"/>
                        <w:right w:val="none" w:sz="0" w:space="0" w:color="auto"/>
                      </w:divBdr>
                    </w:div>
                    <w:div w:id="45834900">
                      <w:marLeft w:val="0"/>
                      <w:marRight w:val="0"/>
                      <w:marTop w:val="0"/>
                      <w:marBottom w:val="0"/>
                      <w:divBdr>
                        <w:top w:val="none" w:sz="0" w:space="0" w:color="auto"/>
                        <w:left w:val="none" w:sz="0" w:space="0" w:color="auto"/>
                        <w:bottom w:val="none" w:sz="0" w:space="0" w:color="auto"/>
                        <w:right w:val="none" w:sz="0" w:space="0" w:color="auto"/>
                      </w:divBdr>
                    </w:div>
                    <w:div w:id="2116243862">
                      <w:marLeft w:val="0"/>
                      <w:marRight w:val="0"/>
                      <w:marTop w:val="0"/>
                      <w:marBottom w:val="0"/>
                      <w:divBdr>
                        <w:top w:val="none" w:sz="0" w:space="0" w:color="auto"/>
                        <w:left w:val="none" w:sz="0" w:space="0" w:color="auto"/>
                        <w:bottom w:val="none" w:sz="0" w:space="0" w:color="auto"/>
                        <w:right w:val="none" w:sz="0" w:space="0" w:color="auto"/>
                      </w:divBdr>
                    </w:div>
                    <w:div w:id="2013141717">
                      <w:marLeft w:val="0"/>
                      <w:marRight w:val="0"/>
                      <w:marTop w:val="0"/>
                      <w:marBottom w:val="0"/>
                      <w:divBdr>
                        <w:top w:val="none" w:sz="0" w:space="0" w:color="auto"/>
                        <w:left w:val="none" w:sz="0" w:space="0" w:color="auto"/>
                        <w:bottom w:val="none" w:sz="0" w:space="0" w:color="auto"/>
                        <w:right w:val="none" w:sz="0" w:space="0" w:color="auto"/>
                      </w:divBdr>
                    </w:div>
                    <w:div w:id="1804080282">
                      <w:marLeft w:val="0"/>
                      <w:marRight w:val="0"/>
                      <w:marTop w:val="0"/>
                      <w:marBottom w:val="0"/>
                      <w:divBdr>
                        <w:top w:val="none" w:sz="0" w:space="0" w:color="auto"/>
                        <w:left w:val="none" w:sz="0" w:space="0" w:color="auto"/>
                        <w:bottom w:val="none" w:sz="0" w:space="0" w:color="auto"/>
                        <w:right w:val="none" w:sz="0" w:space="0" w:color="auto"/>
                      </w:divBdr>
                    </w:div>
                    <w:div w:id="1464957934">
                      <w:marLeft w:val="0"/>
                      <w:marRight w:val="0"/>
                      <w:marTop w:val="0"/>
                      <w:marBottom w:val="0"/>
                      <w:divBdr>
                        <w:top w:val="none" w:sz="0" w:space="0" w:color="auto"/>
                        <w:left w:val="none" w:sz="0" w:space="0" w:color="auto"/>
                        <w:bottom w:val="none" w:sz="0" w:space="0" w:color="auto"/>
                        <w:right w:val="none" w:sz="0" w:space="0" w:color="auto"/>
                      </w:divBdr>
                    </w:div>
                  </w:divsChild>
                </w:div>
                <w:div w:id="616831839">
                  <w:marLeft w:val="0"/>
                  <w:marRight w:val="0"/>
                  <w:marTop w:val="0"/>
                  <w:marBottom w:val="0"/>
                  <w:divBdr>
                    <w:top w:val="none" w:sz="0" w:space="0" w:color="auto"/>
                    <w:left w:val="none" w:sz="0" w:space="0" w:color="auto"/>
                    <w:bottom w:val="none" w:sz="0" w:space="0" w:color="auto"/>
                    <w:right w:val="none" w:sz="0" w:space="0" w:color="auto"/>
                  </w:divBdr>
                  <w:divsChild>
                    <w:div w:id="486216147">
                      <w:marLeft w:val="0"/>
                      <w:marRight w:val="0"/>
                      <w:marTop w:val="0"/>
                      <w:marBottom w:val="0"/>
                      <w:divBdr>
                        <w:top w:val="none" w:sz="0" w:space="0" w:color="auto"/>
                        <w:left w:val="none" w:sz="0" w:space="0" w:color="auto"/>
                        <w:bottom w:val="none" w:sz="0" w:space="0" w:color="auto"/>
                        <w:right w:val="none" w:sz="0" w:space="0" w:color="auto"/>
                      </w:divBdr>
                    </w:div>
                    <w:div w:id="1212115283">
                      <w:marLeft w:val="0"/>
                      <w:marRight w:val="0"/>
                      <w:marTop w:val="0"/>
                      <w:marBottom w:val="0"/>
                      <w:divBdr>
                        <w:top w:val="none" w:sz="0" w:space="0" w:color="auto"/>
                        <w:left w:val="none" w:sz="0" w:space="0" w:color="auto"/>
                        <w:bottom w:val="none" w:sz="0" w:space="0" w:color="auto"/>
                        <w:right w:val="none" w:sz="0" w:space="0" w:color="auto"/>
                      </w:divBdr>
                    </w:div>
                    <w:div w:id="758138103">
                      <w:marLeft w:val="0"/>
                      <w:marRight w:val="0"/>
                      <w:marTop w:val="0"/>
                      <w:marBottom w:val="0"/>
                      <w:divBdr>
                        <w:top w:val="none" w:sz="0" w:space="0" w:color="auto"/>
                        <w:left w:val="none" w:sz="0" w:space="0" w:color="auto"/>
                        <w:bottom w:val="none" w:sz="0" w:space="0" w:color="auto"/>
                        <w:right w:val="none" w:sz="0" w:space="0" w:color="auto"/>
                      </w:divBdr>
                    </w:div>
                    <w:div w:id="1092823559">
                      <w:marLeft w:val="0"/>
                      <w:marRight w:val="0"/>
                      <w:marTop w:val="0"/>
                      <w:marBottom w:val="0"/>
                      <w:divBdr>
                        <w:top w:val="none" w:sz="0" w:space="0" w:color="auto"/>
                        <w:left w:val="none" w:sz="0" w:space="0" w:color="auto"/>
                        <w:bottom w:val="none" w:sz="0" w:space="0" w:color="auto"/>
                        <w:right w:val="none" w:sz="0" w:space="0" w:color="auto"/>
                      </w:divBdr>
                    </w:div>
                    <w:div w:id="1933933050">
                      <w:marLeft w:val="0"/>
                      <w:marRight w:val="0"/>
                      <w:marTop w:val="0"/>
                      <w:marBottom w:val="0"/>
                      <w:divBdr>
                        <w:top w:val="none" w:sz="0" w:space="0" w:color="auto"/>
                        <w:left w:val="none" w:sz="0" w:space="0" w:color="auto"/>
                        <w:bottom w:val="none" w:sz="0" w:space="0" w:color="auto"/>
                        <w:right w:val="none" w:sz="0" w:space="0" w:color="auto"/>
                      </w:divBdr>
                    </w:div>
                  </w:divsChild>
                </w:div>
                <w:div w:id="1459563891">
                  <w:marLeft w:val="0"/>
                  <w:marRight w:val="0"/>
                  <w:marTop w:val="0"/>
                  <w:marBottom w:val="0"/>
                  <w:divBdr>
                    <w:top w:val="none" w:sz="0" w:space="0" w:color="auto"/>
                    <w:left w:val="none" w:sz="0" w:space="0" w:color="auto"/>
                    <w:bottom w:val="none" w:sz="0" w:space="0" w:color="auto"/>
                    <w:right w:val="none" w:sz="0" w:space="0" w:color="auto"/>
                  </w:divBdr>
                  <w:divsChild>
                    <w:div w:id="634608332">
                      <w:marLeft w:val="0"/>
                      <w:marRight w:val="0"/>
                      <w:marTop w:val="0"/>
                      <w:marBottom w:val="0"/>
                      <w:divBdr>
                        <w:top w:val="none" w:sz="0" w:space="0" w:color="auto"/>
                        <w:left w:val="none" w:sz="0" w:space="0" w:color="auto"/>
                        <w:bottom w:val="none" w:sz="0" w:space="0" w:color="auto"/>
                        <w:right w:val="none" w:sz="0" w:space="0" w:color="auto"/>
                      </w:divBdr>
                    </w:div>
                  </w:divsChild>
                </w:div>
                <w:div w:id="441413333">
                  <w:marLeft w:val="0"/>
                  <w:marRight w:val="0"/>
                  <w:marTop w:val="0"/>
                  <w:marBottom w:val="0"/>
                  <w:divBdr>
                    <w:top w:val="none" w:sz="0" w:space="0" w:color="auto"/>
                    <w:left w:val="none" w:sz="0" w:space="0" w:color="auto"/>
                    <w:bottom w:val="none" w:sz="0" w:space="0" w:color="auto"/>
                    <w:right w:val="none" w:sz="0" w:space="0" w:color="auto"/>
                  </w:divBdr>
                  <w:divsChild>
                    <w:div w:id="467170501">
                      <w:marLeft w:val="0"/>
                      <w:marRight w:val="0"/>
                      <w:marTop w:val="0"/>
                      <w:marBottom w:val="0"/>
                      <w:divBdr>
                        <w:top w:val="none" w:sz="0" w:space="0" w:color="auto"/>
                        <w:left w:val="none" w:sz="0" w:space="0" w:color="auto"/>
                        <w:bottom w:val="none" w:sz="0" w:space="0" w:color="auto"/>
                        <w:right w:val="none" w:sz="0" w:space="0" w:color="auto"/>
                      </w:divBdr>
                    </w:div>
                    <w:div w:id="1433671910">
                      <w:marLeft w:val="0"/>
                      <w:marRight w:val="0"/>
                      <w:marTop w:val="0"/>
                      <w:marBottom w:val="0"/>
                      <w:divBdr>
                        <w:top w:val="none" w:sz="0" w:space="0" w:color="auto"/>
                        <w:left w:val="none" w:sz="0" w:space="0" w:color="auto"/>
                        <w:bottom w:val="none" w:sz="0" w:space="0" w:color="auto"/>
                        <w:right w:val="none" w:sz="0" w:space="0" w:color="auto"/>
                      </w:divBdr>
                    </w:div>
                    <w:div w:id="805515518">
                      <w:marLeft w:val="0"/>
                      <w:marRight w:val="0"/>
                      <w:marTop w:val="0"/>
                      <w:marBottom w:val="0"/>
                      <w:divBdr>
                        <w:top w:val="none" w:sz="0" w:space="0" w:color="auto"/>
                        <w:left w:val="none" w:sz="0" w:space="0" w:color="auto"/>
                        <w:bottom w:val="none" w:sz="0" w:space="0" w:color="auto"/>
                        <w:right w:val="none" w:sz="0" w:space="0" w:color="auto"/>
                      </w:divBdr>
                    </w:div>
                    <w:div w:id="475223630">
                      <w:marLeft w:val="0"/>
                      <w:marRight w:val="0"/>
                      <w:marTop w:val="0"/>
                      <w:marBottom w:val="0"/>
                      <w:divBdr>
                        <w:top w:val="none" w:sz="0" w:space="0" w:color="auto"/>
                        <w:left w:val="none" w:sz="0" w:space="0" w:color="auto"/>
                        <w:bottom w:val="none" w:sz="0" w:space="0" w:color="auto"/>
                        <w:right w:val="none" w:sz="0" w:space="0" w:color="auto"/>
                      </w:divBdr>
                    </w:div>
                    <w:div w:id="307904965">
                      <w:marLeft w:val="0"/>
                      <w:marRight w:val="0"/>
                      <w:marTop w:val="0"/>
                      <w:marBottom w:val="0"/>
                      <w:divBdr>
                        <w:top w:val="none" w:sz="0" w:space="0" w:color="auto"/>
                        <w:left w:val="none" w:sz="0" w:space="0" w:color="auto"/>
                        <w:bottom w:val="none" w:sz="0" w:space="0" w:color="auto"/>
                        <w:right w:val="none" w:sz="0" w:space="0" w:color="auto"/>
                      </w:divBdr>
                    </w:div>
                    <w:div w:id="800659531">
                      <w:marLeft w:val="0"/>
                      <w:marRight w:val="0"/>
                      <w:marTop w:val="0"/>
                      <w:marBottom w:val="0"/>
                      <w:divBdr>
                        <w:top w:val="none" w:sz="0" w:space="0" w:color="auto"/>
                        <w:left w:val="none" w:sz="0" w:space="0" w:color="auto"/>
                        <w:bottom w:val="none" w:sz="0" w:space="0" w:color="auto"/>
                        <w:right w:val="none" w:sz="0" w:space="0" w:color="auto"/>
                      </w:divBdr>
                    </w:div>
                    <w:div w:id="368067613">
                      <w:marLeft w:val="0"/>
                      <w:marRight w:val="0"/>
                      <w:marTop w:val="0"/>
                      <w:marBottom w:val="0"/>
                      <w:divBdr>
                        <w:top w:val="none" w:sz="0" w:space="0" w:color="auto"/>
                        <w:left w:val="none" w:sz="0" w:space="0" w:color="auto"/>
                        <w:bottom w:val="none" w:sz="0" w:space="0" w:color="auto"/>
                        <w:right w:val="none" w:sz="0" w:space="0" w:color="auto"/>
                      </w:divBdr>
                    </w:div>
                    <w:div w:id="433332841">
                      <w:marLeft w:val="0"/>
                      <w:marRight w:val="0"/>
                      <w:marTop w:val="0"/>
                      <w:marBottom w:val="0"/>
                      <w:divBdr>
                        <w:top w:val="none" w:sz="0" w:space="0" w:color="auto"/>
                        <w:left w:val="none" w:sz="0" w:space="0" w:color="auto"/>
                        <w:bottom w:val="none" w:sz="0" w:space="0" w:color="auto"/>
                        <w:right w:val="none" w:sz="0" w:space="0" w:color="auto"/>
                      </w:divBdr>
                    </w:div>
                  </w:divsChild>
                </w:div>
                <w:div w:id="1493139389">
                  <w:marLeft w:val="0"/>
                  <w:marRight w:val="0"/>
                  <w:marTop w:val="0"/>
                  <w:marBottom w:val="0"/>
                  <w:divBdr>
                    <w:top w:val="none" w:sz="0" w:space="0" w:color="auto"/>
                    <w:left w:val="none" w:sz="0" w:space="0" w:color="auto"/>
                    <w:bottom w:val="none" w:sz="0" w:space="0" w:color="auto"/>
                    <w:right w:val="none" w:sz="0" w:space="0" w:color="auto"/>
                  </w:divBdr>
                  <w:divsChild>
                    <w:div w:id="162664760">
                      <w:marLeft w:val="0"/>
                      <w:marRight w:val="0"/>
                      <w:marTop w:val="0"/>
                      <w:marBottom w:val="0"/>
                      <w:divBdr>
                        <w:top w:val="none" w:sz="0" w:space="0" w:color="auto"/>
                        <w:left w:val="none" w:sz="0" w:space="0" w:color="auto"/>
                        <w:bottom w:val="none" w:sz="0" w:space="0" w:color="auto"/>
                        <w:right w:val="none" w:sz="0" w:space="0" w:color="auto"/>
                      </w:divBdr>
                    </w:div>
                    <w:div w:id="297683522">
                      <w:marLeft w:val="0"/>
                      <w:marRight w:val="0"/>
                      <w:marTop w:val="0"/>
                      <w:marBottom w:val="0"/>
                      <w:divBdr>
                        <w:top w:val="none" w:sz="0" w:space="0" w:color="auto"/>
                        <w:left w:val="none" w:sz="0" w:space="0" w:color="auto"/>
                        <w:bottom w:val="none" w:sz="0" w:space="0" w:color="auto"/>
                        <w:right w:val="none" w:sz="0" w:space="0" w:color="auto"/>
                      </w:divBdr>
                    </w:div>
                  </w:divsChild>
                </w:div>
                <w:div w:id="1704205078">
                  <w:marLeft w:val="0"/>
                  <w:marRight w:val="0"/>
                  <w:marTop w:val="0"/>
                  <w:marBottom w:val="0"/>
                  <w:divBdr>
                    <w:top w:val="none" w:sz="0" w:space="0" w:color="auto"/>
                    <w:left w:val="none" w:sz="0" w:space="0" w:color="auto"/>
                    <w:bottom w:val="none" w:sz="0" w:space="0" w:color="auto"/>
                    <w:right w:val="none" w:sz="0" w:space="0" w:color="auto"/>
                  </w:divBdr>
                  <w:divsChild>
                    <w:div w:id="732389258">
                      <w:marLeft w:val="0"/>
                      <w:marRight w:val="0"/>
                      <w:marTop w:val="0"/>
                      <w:marBottom w:val="0"/>
                      <w:divBdr>
                        <w:top w:val="none" w:sz="0" w:space="0" w:color="auto"/>
                        <w:left w:val="none" w:sz="0" w:space="0" w:color="auto"/>
                        <w:bottom w:val="none" w:sz="0" w:space="0" w:color="auto"/>
                        <w:right w:val="none" w:sz="0" w:space="0" w:color="auto"/>
                      </w:divBdr>
                    </w:div>
                  </w:divsChild>
                </w:div>
                <w:div w:id="1684241996">
                  <w:marLeft w:val="0"/>
                  <w:marRight w:val="0"/>
                  <w:marTop w:val="0"/>
                  <w:marBottom w:val="0"/>
                  <w:divBdr>
                    <w:top w:val="none" w:sz="0" w:space="0" w:color="auto"/>
                    <w:left w:val="none" w:sz="0" w:space="0" w:color="auto"/>
                    <w:bottom w:val="none" w:sz="0" w:space="0" w:color="auto"/>
                    <w:right w:val="none" w:sz="0" w:space="0" w:color="auto"/>
                  </w:divBdr>
                  <w:divsChild>
                    <w:div w:id="614210806">
                      <w:marLeft w:val="0"/>
                      <w:marRight w:val="0"/>
                      <w:marTop w:val="0"/>
                      <w:marBottom w:val="0"/>
                      <w:divBdr>
                        <w:top w:val="none" w:sz="0" w:space="0" w:color="auto"/>
                        <w:left w:val="none" w:sz="0" w:space="0" w:color="auto"/>
                        <w:bottom w:val="none" w:sz="0" w:space="0" w:color="auto"/>
                        <w:right w:val="none" w:sz="0" w:space="0" w:color="auto"/>
                      </w:divBdr>
                    </w:div>
                    <w:div w:id="616958199">
                      <w:marLeft w:val="0"/>
                      <w:marRight w:val="0"/>
                      <w:marTop w:val="0"/>
                      <w:marBottom w:val="0"/>
                      <w:divBdr>
                        <w:top w:val="none" w:sz="0" w:space="0" w:color="auto"/>
                        <w:left w:val="none" w:sz="0" w:space="0" w:color="auto"/>
                        <w:bottom w:val="none" w:sz="0" w:space="0" w:color="auto"/>
                        <w:right w:val="none" w:sz="0" w:space="0" w:color="auto"/>
                      </w:divBdr>
                    </w:div>
                  </w:divsChild>
                </w:div>
                <w:div w:id="196085684">
                  <w:marLeft w:val="0"/>
                  <w:marRight w:val="0"/>
                  <w:marTop w:val="0"/>
                  <w:marBottom w:val="0"/>
                  <w:divBdr>
                    <w:top w:val="none" w:sz="0" w:space="0" w:color="auto"/>
                    <w:left w:val="none" w:sz="0" w:space="0" w:color="auto"/>
                    <w:bottom w:val="none" w:sz="0" w:space="0" w:color="auto"/>
                    <w:right w:val="none" w:sz="0" w:space="0" w:color="auto"/>
                  </w:divBdr>
                  <w:divsChild>
                    <w:div w:id="1666326147">
                      <w:marLeft w:val="0"/>
                      <w:marRight w:val="0"/>
                      <w:marTop w:val="0"/>
                      <w:marBottom w:val="0"/>
                      <w:divBdr>
                        <w:top w:val="none" w:sz="0" w:space="0" w:color="auto"/>
                        <w:left w:val="none" w:sz="0" w:space="0" w:color="auto"/>
                        <w:bottom w:val="none" w:sz="0" w:space="0" w:color="auto"/>
                        <w:right w:val="none" w:sz="0" w:space="0" w:color="auto"/>
                      </w:divBdr>
                    </w:div>
                  </w:divsChild>
                </w:div>
                <w:div w:id="1152713965">
                  <w:marLeft w:val="0"/>
                  <w:marRight w:val="0"/>
                  <w:marTop w:val="0"/>
                  <w:marBottom w:val="0"/>
                  <w:divBdr>
                    <w:top w:val="none" w:sz="0" w:space="0" w:color="auto"/>
                    <w:left w:val="none" w:sz="0" w:space="0" w:color="auto"/>
                    <w:bottom w:val="none" w:sz="0" w:space="0" w:color="auto"/>
                    <w:right w:val="none" w:sz="0" w:space="0" w:color="auto"/>
                  </w:divBdr>
                  <w:divsChild>
                    <w:div w:id="250352646">
                      <w:marLeft w:val="0"/>
                      <w:marRight w:val="0"/>
                      <w:marTop w:val="0"/>
                      <w:marBottom w:val="0"/>
                      <w:divBdr>
                        <w:top w:val="none" w:sz="0" w:space="0" w:color="auto"/>
                        <w:left w:val="none" w:sz="0" w:space="0" w:color="auto"/>
                        <w:bottom w:val="none" w:sz="0" w:space="0" w:color="auto"/>
                        <w:right w:val="none" w:sz="0" w:space="0" w:color="auto"/>
                      </w:divBdr>
                    </w:div>
                  </w:divsChild>
                </w:div>
                <w:div w:id="1952516240">
                  <w:marLeft w:val="0"/>
                  <w:marRight w:val="0"/>
                  <w:marTop w:val="0"/>
                  <w:marBottom w:val="0"/>
                  <w:divBdr>
                    <w:top w:val="none" w:sz="0" w:space="0" w:color="auto"/>
                    <w:left w:val="none" w:sz="0" w:space="0" w:color="auto"/>
                    <w:bottom w:val="none" w:sz="0" w:space="0" w:color="auto"/>
                    <w:right w:val="none" w:sz="0" w:space="0" w:color="auto"/>
                  </w:divBdr>
                  <w:divsChild>
                    <w:div w:id="338001388">
                      <w:marLeft w:val="0"/>
                      <w:marRight w:val="0"/>
                      <w:marTop w:val="0"/>
                      <w:marBottom w:val="0"/>
                      <w:divBdr>
                        <w:top w:val="none" w:sz="0" w:space="0" w:color="auto"/>
                        <w:left w:val="none" w:sz="0" w:space="0" w:color="auto"/>
                        <w:bottom w:val="none" w:sz="0" w:space="0" w:color="auto"/>
                        <w:right w:val="none" w:sz="0" w:space="0" w:color="auto"/>
                      </w:divBdr>
                    </w:div>
                  </w:divsChild>
                </w:div>
                <w:div w:id="1295596832">
                  <w:marLeft w:val="0"/>
                  <w:marRight w:val="0"/>
                  <w:marTop w:val="0"/>
                  <w:marBottom w:val="0"/>
                  <w:divBdr>
                    <w:top w:val="none" w:sz="0" w:space="0" w:color="auto"/>
                    <w:left w:val="none" w:sz="0" w:space="0" w:color="auto"/>
                    <w:bottom w:val="none" w:sz="0" w:space="0" w:color="auto"/>
                    <w:right w:val="none" w:sz="0" w:space="0" w:color="auto"/>
                  </w:divBdr>
                  <w:divsChild>
                    <w:div w:id="140387125">
                      <w:marLeft w:val="0"/>
                      <w:marRight w:val="0"/>
                      <w:marTop w:val="0"/>
                      <w:marBottom w:val="0"/>
                      <w:divBdr>
                        <w:top w:val="none" w:sz="0" w:space="0" w:color="auto"/>
                        <w:left w:val="none" w:sz="0" w:space="0" w:color="auto"/>
                        <w:bottom w:val="none" w:sz="0" w:space="0" w:color="auto"/>
                        <w:right w:val="none" w:sz="0" w:space="0" w:color="auto"/>
                      </w:divBdr>
                    </w:div>
                  </w:divsChild>
                </w:div>
                <w:div w:id="1145586804">
                  <w:marLeft w:val="0"/>
                  <w:marRight w:val="0"/>
                  <w:marTop w:val="0"/>
                  <w:marBottom w:val="0"/>
                  <w:divBdr>
                    <w:top w:val="none" w:sz="0" w:space="0" w:color="auto"/>
                    <w:left w:val="none" w:sz="0" w:space="0" w:color="auto"/>
                    <w:bottom w:val="none" w:sz="0" w:space="0" w:color="auto"/>
                    <w:right w:val="none" w:sz="0" w:space="0" w:color="auto"/>
                  </w:divBdr>
                  <w:divsChild>
                    <w:div w:id="66388257">
                      <w:marLeft w:val="0"/>
                      <w:marRight w:val="0"/>
                      <w:marTop w:val="0"/>
                      <w:marBottom w:val="0"/>
                      <w:divBdr>
                        <w:top w:val="none" w:sz="0" w:space="0" w:color="auto"/>
                        <w:left w:val="none" w:sz="0" w:space="0" w:color="auto"/>
                        <w:bottom w:val="none" w:sz="0" w:space="0" w:color="auto"/>
                        <w:right w:val="none" w:sz="0" w:space="0" w:color="auto"/>
                      </w:divBdr>
                    </w:div>
                  </w:divsChild>
                </w:div>
                <w:div w:id="502474887">
                  <w:marLeft w:val="0"/>
                  <w:marRight w:val="0"/>
                  <w:marTop w:val="0"/>
                  <w:marBottom w:val="0"/>
                  <w:divBdr>
                    <w:top w:val="none" w:sz="0" w:space="0" w:color="auto"/>
                    <w:left w:val="none" w:sz="0" w:space="0" w:color="auto"/>
                    <w:bottom w:val="none" w:sz="0" w:space="0" w:color="auto"/>
                    <w:right w:val="none" w:sz="0" w:space="0" w:color="auto"/>
                  </w:divBdr>
                  <w:divsChild>
                    <w:div w:id="1074863040">
                      <w:marLeft w:val="0"/>
                      <w:marRight w:val="0"/>
                      <w:marTop w:val="0"/>
                      <w:marBottom w:val="0"/>
                      <w:divBdr>
                        <w:top w:val="none" w:sz="0" w:space="0" w:color="auto"/>
                        <w:left w:val="none" w:sz="0" w:space="0" w:color="auto"/>
                        <w:bottom w:val="none" w:sz="0" w:space="0" w:color="auto"/>
                        <w:right w:val="none" w:sz="0" w:space="0" w:color="auto"/>
                      </w:divBdr>
                    </w:div>
                  </w:divsChild>
                </w:div>
                <w:div w:id="1416584056">
                  <w:marLeft w:val="0"/>
                  <w:marRight w:val="0"/>
                  <w:marTop w:val="0"/>
                  <w:marBottom w:val="0"/>
                  <w:divBdr>
                    <w:top w:val="none" w:sz="0" w:space="0" w:color="auto"/>
                    <w:left w:val="none" w:sz="0" w:space="0" w:color="auto"/>
                    <w:bottom w:val="none" w:sz="0" w:space="0" w:color="auto"/>
                    <w:right w:val="none" w:sz="0" w:space="0" w:color="auto"/>
                  </w:divBdr>
                  <w:divsChild>
                    <w:div w:id="1487015422">
                      <w:marLeft w:val="0"/>
                      <w:marRight w:val="0"/>
                      <w:marTop w:val="0"/>
                      <w:marBottom w:val="0"/>
                      <w:divBdr>
                        <w:top w:val="none" w:sz="0" w:space="0" w:color="auto"/>
                        <w:left w:val="none" w:sz="0" w:space="0" w:color="auto"/>
                        <w:bottom w:val="none" w:sz="0" w:space="0" w:color="auto"/>
                        <w:right w:val="none" w:sz="0" w:space="0" w:color="auto"/>
                      </w:divBdr>
                    </w:div>
                  </w:divsChild>
                </w:div>
                <w:div w:id="749814843">
                  <w:marLeft w:val="0"/>
                  <w:marRight w:val="0"/>
                  <w:marTop w:val="0"/>
                  <w:marBottom w:val="0"/>
                  <w:divBdr>
                    <w:top w:val="none" w:sz="0" w:space="0" w:color="auto"/>
                    <w:left w:val="none" w:sz="0" w:space="0" w:color="auto"/>
                    <w:bottom w:val="none" w:sz="0" w:space="0" w:color="auto"/>
                    <w:right w:val="none" w:sz="0" w:space="0" w:color="auto"/>
                  </w:divBdr>
                  <w:divsChild>
                    <w:div w:id="575474947">
                      <w:marLeft w:val="0"/>
                      <w:marRight w:val="0"/>
                      <w:marTop w:val="0"/>
                      <w:marBottom w:val="0"/>
                      <w:divBdr>
                        <w:top w:val="none" w:sz="0" w:space="0" w:color="auto"/>
                        <w:left w:val="none" w:sz="0" w:space="0" w:color="auto"/>
                        <w:bottom w:val="none" w:sz="0" w:space="0" w:color="auto"/>
                        <w:right w:val="none" w:sz="0" w:space="0" w:color="auto"/>
                      </w:divBdr>
                    </w:div>
                  </w:divsChild>
                </w:div>
                <w:div w:id="1470128106">
                  <w:marLeft w:val="0"/>
                  <w:marRight w:val="0"/>
                  <w:marTop w:val="0"/>
                  <w:marBottom w:val="0"/>
                  <w:divBdr>
                    <w:top w:val="none" w:sz="0" w:space="0" w:color="auto"/>
                    <w:left w:val="none" w:sz="0" w:space="0" w:color="auto"/>
                    <w:bottom w:val="none" w:sz="0" w:space="0" w:color="auto"/>
                    <w:right w:val="none" w:sz="0" w:space="0" w:color="auto"/>
                  </w:divBdr>
                  <w:divsChild>
                    <w:div w:id="7762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0524">
          <w:marLeft w:val="0"/>
          <w:marRight w:val="0"/>
          <w:marTop w:val="0"/>
          <w:marBottom w:val="0"/>
          <w:divBdr>
            <w:top w:val="none" w:sz="0" w:space="0" w:color="auto"/>
            <w:left w:val="none" w:sz="0" w:space="0" w:color="auto"/>
            <w:bottom w:val="none" w:sz="0" w:space="0" w:color="auto"/>
            <w:right w:val="none" w:sz="0" w:space="0" w:color="auto"/>
          </w:divBdr>
        </w:div>
      </w:divsChild>
    </w:div>
    <w:div w:id="638265567">
      <w:bodyDiv w:val="1"/>
      <w:marLeft w:val="0"/>
      <w:marRight w:val="0"/>
      <w:marTop w:val="0"/>
      <w:marBottom w:val="0"/>
      <w:divBdr>
        <w:top w:val="none" w:sz="0" w:space="0" w:color="auto"/>
        <w:left w:val="none" w:sz="0" w:space="0" w:color="auto"/>
        <w:bottom w:val="none" w:sz="0" w:space="0" w:color="auto"/>
        <w:right w:val="none" w:sz="0" w:space="0" w:color="auto"/>
      </w:divBdr>
    </w:div>
    <w:div w:id="745877713">
      <w:bodyDiv w:val="1"/>
      <w:marLeft w:val="0"/>
      <w:marRight w:val="0"/>
      <w:marTop w:val="0"/>
      <w:marBottom w:val="0"/>
      <w:divBdr>
        <w:top w:val="none" w:sz="0" w:space="0" w:color="auto"/>
        <w:left w:val="none" w:sz="0" w:space="0" w:color="auto"/>
        <w:bottom w:val="none" w:sz="0" w:space="0" w:color="auto"/>
        <w:right w:val="none" w:sz="0" w:space="0" w:color="auto"/>
      </w:divBdr>
      <w:divsChild>
        <w:div w:id="1579317106">
          <w:marLeft w:val="0"/>
          <w:marRight w:val="0"/>
          <w:marTop w:val="0"/>
          <w:marBottom w:val="0"/>
          <w:divBdr>
            <w:top w:val="none" w:sz="0" w:space="0" w:color="auto"/>
            <w:left w:val="none" w:sz="0" w:space="0" w:color="auto"/>
            <w:bottom w:val="none" w:sz="0" w:space="0" w:color="auto"/>
            <w:right w:val="none" w:sz="0" w:space="0" w:color="auto"/>
          </w:divBdr>
        </w:div>
        <w:div w:id="200869903">
          <w:marLeft w:val="0"/>
          <w:marRight w:val="0"/>
          <w:marTop w:val="0"/>
          <w:marBottom w:val="0"/>
          <w:divBdr>
            <w:top w:val="none" w:sz="0" w:space="0" w:color="auto"/>
            <w:left w:val="none" w:sz="0" w:space="0" w:color="auto"/>
            <w:bottom w:val="none" w:sz="0" w:space="0" w:color="auto"/>
            <w:right w:val="none" w:sz="0" w:space="0" w:color="auto"/>
          </w:divBdr>
        </w:div>
      </w:divsChild>
    </w:div>
    <w:div w:id="769810813">
      <w:bodyDiv w:val="1"/>
      <w:marLeft w:val="0"/>
      <w:marRight w:val="0"/>
      <w:marTop w:val="0"/>
      <w:marBottom w:val="0"/>
      <w:divBdr>
        <w:top w:val="none" w:sz="0" w:space="0" w:color="auto"/>
        <w:left w:val="none" w:sz="0" w:space="0" w:color="auto"/>
        <w:bottom w:val="none" w:sz="0" w:space="0" w:color="auto"/>
        <w:right w:val="none" w:sz="0" w:space="0" w:color="auto"/>
      </w:divBdr>
      <w:divsChild>
        <w:div w:id="666636764">
          <w:marLeft w:val="0"/>
          <w:marRight w:val="0"/>
          <w:marTop w:val="0"/>
          <w:marBottom w:val="0"/>
          <w:divBdr>
            <w:top w:val="none" w:sz="0" w:space="0" w:color="auto"/>
            <w:left w:val="none" w:sz="0" w:space="0" w:color="auto"/>
            <w:bottom w:val="none" w:sz="0" w:space="0" w:color="auto"/>
            <w:right w:val="none" w:sz="0" w:space="0" w:color="auto"/>
          </w:divBdr>
        </w:div>
        <w:div w:id="89281177">
          <w:marLeft w:val="0"/>
          <w:marRight w:val="0"/>
          <w:marTop w:val="0"/>
          <w:marBottom w:val="0"/>
          <w:divBdr>
            <w:top w:val="none" w:sz="0" w:space="0" w:color="auto"/>
            <w:left w:val="none" w:sz="0" w:space="0" w:color="auto"/>
            <w:bottom w:val="none" w:sz="0" w:space="0" w:color="auto"/>
            <w:right w:val="none" w:sz="0" w:space="0" w:color="auto"/>
          </w:divBdr>
        </w:div>
        <w:div w:id="469636450">
          <w:marLeft w:val="0"/>
          <w:marRight w:val="0"/>
          <w:marTop w:val="0"/>
          <w:marBottom w:val="0"/>
          <w:divBdr>
            <w:top w:val="none" w:sz="0" w:space="0" w:color="auto"/>
            <w:left w:val="none" w:sz="0" w:space="0" w:color="auto"/>
            <w:bottom w:val="none" w:sz="0" w:space="0" w:color="auto"/>
            <w:right w:val="none" w:sz="0" w:space="0" w:color="auto"/>
          </w:divBdr>
        </w:div>
        <w:div w:id="2019497952">
          <w:marLeft w:val="0"/>
          <w:marRight w:val="0"/>
          <w:marTop w:val="0"/>
          <w:marBottom w:val="0"/>
          <w:divBdr>
            <w:top w:val="none" w:sz="0" w:space="0" w:color="auto"/>
            <w:left w:val="none" w:sz="0" w:space="0" w:color="auto"/>
            <w:bottom w:val="none" w:sz="0" w:space="0" w:color="auto"/>
            <w:right w:val="none" w:sz="0" w:space="0" w:color="auto"/>
          </w:divBdr>
        </w:div>
        <w:div w:id="866062917">
          <w:marLeft w:val="0"/>
          <w:marRight w:val="0"/>
          <w:marTop w:val="0"/>
          <w:marBottom w:val="0"/>
          <w:divBdr>
            <w:top w:val="none" w:sz="0" w:space="0" w:color="auto"/>
            <w:left w:val="none" w:sz="0" w:space="0" w:color="auto"/>
            <w:bottom w:val="none" w:sz="0" w:space="0" w:color="auto"/>
            <w:right w:val="none" w:sz="0" w:space="0" w:color="auto"/>
          </w:divBdr>
        </w:div>
        <w:div w:id="1861699519">
          <w:marLeft w:val="0"/>
          <w:marRight w:val="0"/>
          <w:marTop w:val="0"/>
          <w:marBottom w:val="0"/>
          <w:divBdr>
            <w:top w:val="none" w:sz="0" w:space="0" w:color="auto"/>
            <w:left w:val="none" w:sz="0" w:space="0" w:color="auto"/>
            <w:bottom w:val="none" w:sz="0" w:space="0" w:color="auto"/>
            <w:right w:val="none" w:sz="0" w:space="0" w:color="auto"/>
          </w:divBdr>
        </w:div>
        <w:div w:id="330064364">
          <w:marLeft w:val="0"/>
          <w:marRight w:val="0"/>
          <w:marTop w:val="0"/>
          <w:marBottom w:val="0"/>
          <w:divBdr>
            <w:top w:val="none" w:sz="0" w:space="0" w:color="auto"/>
            <w:left w:val="none" w:sz="0" w:space="0" w:color="auto"/>
            <w:bottom w:val="none" w:sz="0" w:space="0" w:color="auto"/>
            <w:right w:val="none" w:sz="0" w:space="0" w:color="auto"/>
          </w:divBdr>
        </w:div>
        <w:div w:id="1027024112">
          <w:marLeft w:val="0"/>
          <w:marRight w:val="0"/>
          <w:marTop w:val="0"/>
          <w:marBottom w:val="0"/>
          <w:divBdr>
            <w:top w:val="none" w:sz="0" w:space="0" w:color="auto"/>
            <w:left w:val="none" w:sz="0" w:space="0" w:color="auto"/>
            <w:bottom w:val="none" w:sz="0" w:space="0" w:color="auto"/>
            <w:right w:val="none" w:sz="0" w:space="0" w:color="auto"/>
          </w:divBdr>
        </w:div>
      </w:divsChild>
    </w:div>
    <w:div w:id="1003510785">
      <w:bodyDiv w:val="1"/>
      <w:marLeft w:val="0"/>
      <w:marRight w:val="0"/>
      <w:marTop w:val="0"/>
      <w:marBottom w:val="0"/>
      <w:divBdr>
        <w:top w:val="none" w:sz="0" w:space="0" w:color="auto"/>
        <w:left w:val="none" w:sz="0" w:space="0" w:color="auto"/>
        <w:bottom w:val="none" w:sz="0" w:space="0" w:color="auto"/>
        <w:right w:val="none" w:sz="0" w:space="0" w:color="auto"/>
      </w:divBdr>
      <w:divsChild>
        <w:div w:id="1074819491">
          <w:marLeft w:val="0"/>
          <w:marRight w:val="0"/>
          <w:marTop w:val="0"/>
          <w:marBottom w:val="0"/>
          <w:divBdr>
            <w:top w:val="none" w:sz="0" w:space="0" w:color="auto"/>
            <w:left w:val="none" w:sz="0" w:space="0" w:color="auto"/>
            <w:bottom w:val="none" w:sz="0" w:space="0" w:color="auto"/>
            <w:right w:val="none" w:sz="0" w:space="0" w:color="auto"/>
          </w:divBdr>
        </w:div>
        <w:div w:id="289282048">
          <w:marLeft w:val="0"/>
          <w:marRight w:val="0"/>
          <w:marTop w:val="0"/>
          <w:marBottom w:val="0"/>
          <w:divBdr>
            <w:top w:val="none" w:sz="0" w:space="0" w:color="auto"/>
            <w:left w:val="none" w:sz="0" w:space="0" w:color="auto"/>
            <w:bottom w:val="none" w:sz="0" w:space="0" w:color="auto"/>
            <w:right w:val="none" w:sz="0" w:space="0" w:color="auto"/>
          </w:divBdr>
        </w:div>
      </w:divsChild>
    </w:div>
    <w:div w:id="1018238800">
      <w:bodyDiv w:val="1"/>
      <w:marLeft w:val="0"/>
      <w:marRight w:val="0"/>
      <w:marTop w:val="0"/>
      <w:marBottom w:val="0"/>
      <w:divBdr>
        <w:top w:val="none" w:sz="0" w:space="0" w:color="auto"/>
        <w:left w:val="none" w:sz="0" w:space="0" w:color="auto"/>
        <w:bottom w:val="none" w:sz="0" w:space="0" w:color="auto"/>
        <w:right w:val="none" w:sz="0" w:space="0" w:color="auto"/>
      </w:divBdr>
      <w:divsChild>
        <w:div w:id="133068191">
          <w:marLeft w:val="0"/>
          <w:marRight w:val="0"/>
          <w:marTop w:val="0"/>
          <w:marBottom w:val="0"/>
          <w:divBdr>
            <w:top w:val="none" w:sz="0" w:space="0" w:color="auto"/>
            <w:left w:val="none" w:sz="0" w:space="0" w:color="auto"/>
            <w:bottom w:val="none" w:sz="0" w:space="0" w:color="auto"/>
            <w:right w:val="none" w:sz="0" w:space="0" w:color="auto"/>
          </w:divBdr>
        </w:div>
        <w:div w:id="287588754">
          <w:marLeft w:val="0"/>
          <w:marRight w:val="0"/>
          <w:marTop w:val="0"/>
          <w:marBottom w:val="0"/>
          <w:divBdr>
            <w:top w:val="none" w:sz="0" w:space="0" w:color="auto"/>
            <w:left w:val="none" w:sz="0" w:space="0" w:color="auto"/>
            <w:bottom w:val="none" w:sz="0" w:space="0" w:color="auto"/>
            <w:right w:val="none" w:sz="0" w:space="0" w:color="auto"/>
          </w:divBdr>
        </w:div>
        <w:div w:id="421875145">
          <w:marLeft w:val="0"/>
          <w:marRight w:val="0"/>
          <w:marTop w:val="0"/>
          <w:marBottom w:val="0"/>
          <w:divBdr>
            <w:top w:val="none" w:sz="0" w:space="0" w:color="auto"/>
            <w:left w:val="none" w:sz="0" w:space="0" w:color="auto"/>
            <w:bottom w:val="none" w:sz="0" w:space="0" w:color="auto"/>
            <w:right w:val="none" w:sz="0" w:space="0" w:color="auto"/>
          </w:divBdr>
        </w:div>
      </w:divsChild>
    </w:div>
    <w:div w:id="1091127342">
      <w:bodyDiv w:val="1"/>
      <w:marLeft w:val="0"/>
      <w:marRight w:val="0"/>
      <w:marTop w:val="0"/>
      <w:marBottom w:val="0"/>
      <w:divBdr>
        <w:top w:val="none" w:sz="0" w:space="0" w:color="auto"/>
        <w:left w:val="none" w:sz="0" w:space="0" w:color="auto"/>
        <w:bottom w:val="none" w:sz="0" w:space="0" w:color="auto"/>
        <w:right w:val="none" w:sz="0" w:space="0" w:color="auto"/>
      </w:divBdr>
      <w:divsChild>
        <w:div w:id="1202549640">
          <w:marLeft w:val="0"/>
          <w:marRight w:val="0"/>
          <w:marTop w:val="0"/>
          <w:marBottom w:val="0"/>
          <w:divBdr>
            <w:top w:val="none" w:sz="0" w:space="0" w:color="auto"/>
            <w:left w:val="none" w:sz="0" w:space="0" w:color="auto"/>
            <w:bottom w:val="none" w:sz="0" w:space="0" w:color="auto"/>
            <w:right w:val="none" w:sz="0" w:space="0" w:color="auto"/>
          </w:divBdr>
        </w:div>
        <w:div w:id="1616987733">
          <w:marLeft w:val="0"/>
          <w:marRight w:val="0"/>
          <w:marTop w:val="0"/>
          <w:marBottom w:val="0"/>
          <w:divBdr>
            <w:top w:val="none" w:sz="0" w:space="0" w:color="auto"/>
            <w:left w:val="none" w:sz="0" w:space="0" w:color="auto"/>
            <w:bottom w:val="none" w:sz="0" w:space="0" w:color="auto"/>
            <w:right w:val="none" w:sz="0" w:space="0" w:color="auto"/>
          </w:divBdr>
        </w:div>
      </w:divsChild>
    </w:div>
    <w:div w:id="1253272811">
      <w:bodyDiv w:val="1"/>
      <w:marLeft w:val="0"/>
      <w:marRight w:val="0"/>
      <w:marTop w:val="0"/>
      <w:marBottom w:val="0"/>
      <w:divBdr>
        <w:top w:val="none" w:sz="0" w:space="0" w:color="auto"/>
        <w:left w:val="none" w:sz="0" w:space="0" w:color="auto"/>
        <w:bottom w:val="none" w:sz="0" w:space="0" w:color="auto"/>
        <w:right w:val="none" w:sz="0" w:space="0" w:color="auto"/>
      </w:divBdr>
      <w:divsChild>
        <w:div w:id="1552375285">
          <w:marLeft w:val="0"/>
          <w:marRight w:val="0"/>
          <w:marTop w:val="0"/>
          <w:marBottom w:val="0"/>
          <w:divBdr>
            <w:top w:val="none" w:sz="0" w:space="0" w:color="auto"/>
            <w:left w:val="none" w:sz="0" w:space="0" w:color="auto"/>
            <w:bottom w:val="none" w:sz="0" w:space="0" w:color="auto"/>
            <w:right w:val="none" w:sz="0" w:space="0" w:color="auto"/>
          </w:divBdr>
        </w:div>
        <w:div w:id="898900623">
          <w:marLeft w:val="0"/>
          <w:marRight w:val="0"/>
          <w:marTop w:val="0"/>
          <w:marBottom w:val="0"/>
          <w:divBdr>
            <w:top w:val="none" w:sz="0" w:space="0" w:color="auto"/>
            <w:left w:val="none" w:sz="0" w:space="0" w:color="auto"/>
            <w:bottom w:val="none" w:sz="0" w:space="0" w:color="auto"/>
            <w:right w:val="none" w:sz="0" w:space="0" w:color="auto"/>
          </w:divBdr>
        </w:div>
      </w:divsChild>
    </w:div>
    <w:div w:id="1256017582">
      <w:bodyDiv w:val="1"/>
      <w:marLeft w:val="0"/>
      <w:marRight w:val="0"/>
      <w:marTop w:val="0"/>
      <w:marBottom w:val="0"/>
      <w:divBdr>
        <w:top w:val="none" w:sz="0" w:space="0" w:color="auto"/>
        <w:left w:val="none" w:sz="0" w:space="0" w:color="auto"/>
        <w:bottom w:val="none" w:sz="0" w:space="0" w:color="auto"/>
        <w:right w:val="none" w:sz="0" w:space="0" w:color="auto"/>
      </w:divBdr>
      <w:divsChild>
        <w:div w:id="1928146283">
          <w:marLeft w:val="0"/>
          <w:marRight w:val="0"/>
          <w:marTop w:val="0"/>
          <w:marBottom w:val="0"/>
          <w:divBdr>
            <w:top w:val="none" w:sz="0" w:space="0" w:color="auto"/>
            <w:left w:val="none" w:sz="0" w:space="0" w:color="auto"/>
            <w:bottom w:val="none" w:sz="0" w:space="0" w:color="auto"/>
            <w:right w:val="none" w:sz="0" w:space="0" w:color="auto"/>
          </w:divBdr>
        </w:div>
        <w:div w:id="2061586059">
          <w:marLeft w:val="0"/>
          <w:marRight w:val="0"/>
          <w:marTop w:val="0"/>
          <w:marBottom w:val="0"/>
          <w:divBdr>
            <w:top w:val="none" w:sz="0" w:space="0" w:color="auto"/>
            <w:left w:val="none" w:sz="0" w:space="0" w:color="auto"/>
            <w:bottom w:val="none" w:sz="0" w:space="0" w:color="auto"/>
            <w:right w:val="none" w:sz="0" w:space="0" w:color="auto"/>
          </w:divBdr>
        </w:div>
        <w:div w:id="1282498602">
          <w:marLeft w:val="0"/>
          <w:marRight w:val="0"/>
          <w:marTop w:val="0"/>
          <w:marBottom w:val="0"/>
          <w:divBdr>
            <w:top w:val="none" w:sz="0" w:space="0" w:color="auto"/>
            <w:left w:val="none" w:sz="0" w:space="0" w:color="auto"/>
            <w:bottom w:val="none" w:sz="0" w:space="0" w:color="auto"/>
            <w:right w:val="none" w:sz="0" w:space="0" w:color="auto"/>
          </w:divBdr>
        </w:div>
      </w:divsChild>
    </w:div>
    <w:div w:id="1300107136">
      <w:bodyDiv w:val="1"/>
      <w:marLeft w:val="0"/>
      <w:marRight w:val="0"/>
      <w:marTop w:val="0"/>
      <w:marBottom w:val="0"/>
      <w:divBdr>
        <w:top w:val="none" w:sz="0" w:space="0" w:color="auto"/>
        <w:left w:val="none" w:sz="0" w:space="0" w:color="auto"/>
        <w:bottom w:val="none" w:sz="0" w:space="0" w:color="auto"/>
        <w:right w:val="none" w:sz="0" w:space="0" w:color="auto"/>
      </w:divBdr>
    </w:div>
    <w:div w:id="1488280493">
      <w:bodyDiv w:val="1"/>
      <w:marLeft w:val="0"/>
      <w:marRight w:val="0"/>
      <w:marTop w:val="0"/>
      <w:marBottom w:val="0"/>
      <w:divBdr>
        <w:top w:val="none" w:sz="0" w:space="0" w:color="auto"/>
        <w:left w:val="none" w:sz="0" w:space="0" w:color="auto"/>
        <w:bottom w:val="none" w:sz="0" w:space="0" w:color="auto"/>
        <w:right w:val="none" w:sz="0" w:space="0" w:color="auto"/>
      </w:divBdr>
    </w:div>
    <w:div w:id="1601260789">
      <w:bodyDiv w:val="1"/>
      <w:marLeft w:val="0"/>
      <w:marRight w:val="0"/>
      <w:marTop w:val="0"/>
      <w:marBottom w:val="0"/>
      <w:divBdr>
        <w:top w:val="none" w:sz="0" w:space="0" w:color="auto"/>
        <w:left w:val="none" w:sz="0" w:space="0" w:color="auto"/>
        <w:bottom w:val="none" w:sz="0" w:space="0" w:color="auto"/>
        <w:right w:val="none" w:sz="0" w:space="0" w:color="auto"/>
      </w:divBdr>
    </w:div>
    <w:div w:id="1694764277">
      <w:bodyDiv w:val="1"/>
      <w:marLeft w:val="0"/>
      <w:marRight w:val="0"/>
      <w:marTop w:val="0"/>
      <w:marBottom w:val="0"/>
      <w:divBdr>
        <w:top w:val="none" w:sz="0" w:space="0" w:color="auto"/>
        <w:left w:val="none" w:sz="0" w:space="0" w:color="auto"/>
        <w:bottom w:val="none" w:sz="0" w:space="0" w:color="auto"/>
        <w:right w:val="none" w:sz="0" w:space="0" w:color="auto"/>
      </w:divBdr>
      <w:divsChild>
        <w:div w:id="404375361">
          <w:marLeft w:val="0"/>
          <w:marRight w:val="0"/>
          <w:marTop w:val="0"/>
          <w:marBottom w:val="0"/>
          <w:divBdr>
            <w:top w:val="none" w:sz="0" w:space="0" w:color="auto"/>
            <w:left w:val="none" w:sz="0" w:space="0" w:color="auto"/>
            <w:bottom w:val="none" w:sz="0" w:space="0" w:color="auto"/>
            <w:right w:val="none" w:sz="0" w:space="0" w:color="auto"/>
          </w:divBdr>
        </w:div>
        <w:div w:id="567885517">
          <w:marLeft w:val="0"/>
          <w:marRight w:val="0"/>
          <w:marTop w:val="0"/>
          <w:marBottom w:val="0"/>
          <w:divBdr>
            <w:top w:val="none" w:sz="0" w:space="0" w:color="auto"/>
            <w:left w:val="none" w:sz="0" w:space="0" w:color="auto"/>
            <w:bottom w:val="none" w:sz="0" w:space="0" w:color="auto"/>
            <w:right w:val="none" w:sz="0" w:space="0" w:color="auto"/>
          </w:divBdr>
        </w:div>
      </w:divsChild>
    </w:div>
    <w:div w:id="1742480783">
      <w:bodyDiv w:val="1"/>
      <w:marLeft w:val="0"/>
      <w:marRight w:val="0"/>
      <w:marTop w:val="0"/>
      <w:marBottom w:val="0"/>
      <w:divBdr>
        <w:top w:val="none" w:sz="0" w:space="0" w:color="auto"/>
        <w:left w:val="none" w:sz="0" w:space="0" w:color="auto"/>
        <w:bottom w:val="none" w:sz="0" w:space="0" w:color="auto"/>
        <w:right w:val="none" w:sz="0" w:space="0" w:color="auto"/>
      </w:divBdr>
      <w:divsChild>
        <w:div w:id="627973669">
          <w:marLeft w:val="0"/>
          <w:marRight w:val="0"/>
          <w:marTop w:val="0"/>
          <w:marBottom w:val="0"/>
          <w:divBdr>
            <w:top w:val="none" w:sz="0" w:space="0" w:color="auto"/>
            <w:left w:val="none" w:sz="0" w:space="0" w:color="auto"/>
            <w:bottom w:val="none" w:sz="0" w:space="0" w:color="auto"/>
            <w:right w:val="none" w:sz="0" w:space="0" w:color="auto"/>
          </w:divBdr>
        </w:div>
        <w:div w:id="2103256539">
          <w:marLeft w:val="0"/>
          <w:marRight w:val="0"/>
          <w:marTop w:val="0"/>
          <w:marBottom w:val="0"/>
          <w:divBdr>
            <w:top w:val="none" w:sz="0" w:space="0" w:color="auto"/>
            <w:left w:val="none" w:sz="0" w:space="0" w:color="auto"/>
            <w:bottom w:val="none" w:sz="0" w:space="0" w:color="auto"/>
            <w:right w:val="none" w:sz="0" w:space="0" w:color="auto"/>
          </w:divBdr>
        </w:div>
      </w:divsChild>
    </w:div>
    <w:div w:id="1939219277">
      <w:bodyDiv w:val="1"/>
      <w:marLeft w:val="0"/>
      <w:marRight w:val="0"/>
      <w:marTop w:val="0"/>
      <w:marBottom w:val="0"/>
      <w:divBdr>
        <w:top w:val="none" w:sz="0" w:space="0" w:color="auto"/>
        <w:left w:val="none" w:sz="0" w:space="0" w:color="auto"/>
        <w:bottom w:val="none" w:sz="0" w:space="0" w:color="auto"/>
        <w:right w:val="none" w:sz="0" w:space="0" w:color="auto"/>
      </w:divBdr>
    </w:div>
    <w:div w:id="20089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vkl.nl/wetgeving/f-gassenverorde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plo.nl/thema/lucht/ozon-en-f-gass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fgasbedrijf.infomil.nl/SearchCompan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gasbedrijf.infomil.nl/SearchCompan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1DC766F7A6F4C9FDE9133385D78AD" ma:contentTypeVersion="17" ma:contentTypeDescription="Een nieuw document maken." ma:contentTypeScope="" ma:versionID="d62c27e36670b4ba051f7803b3fdc7b2">
  <xsd:schema xmlns:xsd="http://www.w3.org/2001/XMLSchema" xmlns:xs="http://www.w3.org/2001/XMLSchema" xmlns:p="http://schemas.microsoft.com/office/2006/metadata/properties" xmlns:ns2="ab40f4fb-dd43-48c8-b0b2-f661c33f3f3c" xmlns:ns3="30eae720-c27e-4828-92b5-66077481cd2f" targetNamespace="http://schemas.microsoft.com/office/2006/metadata/properties" ma:root="true" ma:fieldsID="d46599f3c21339fa0d2558d6eb68ebad" ns2:_="" ns3:_="">
    <xsd:import namespace="ab40f4fb-dd43-48c8-b0b2-f661c33f3f3c"/>
    <xsd:import namespace="30eae720-c27e-4828-92b5-66077481cd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0f4fb-dd43-48c8-b0b2-f661c33f3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e2facec-276f-434e-82d3-cbae6a6dc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eae720-c27e-4828-92b5-66077481cd2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04819c-a5e4-4dd0-bde9-47fbdd41fb3c}" ma:internalName="TaxCatchAll" ma:showField="CatchAllData" ma:web="30eae720-c27e-4828-92b5-66077481c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0eae720-c27e-4828-92b5-66077481cd2f" xsi:nil="true"/>
    <lcf76f155ced4ddcb4097134ff3c332f xmlns="ab40f4fb-dd43-48c8-b0b2-f661c33f3f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ECE7A6-F557-4989-808D-FD94BCAA6BAD}">
  <ds:schemaRefs>
    <ds:schemaRef ds:uri="http://schemas.openxmlformats.org/officeDocument/2006/bibliography"/>
  </ds:schemaRefs>
</ds:datastoreItem>
</file>

<file path=customXml/itemProps2.xml><?xml version="1.0" encoding="utf-8"?>
<ds:datastoreItem xmlns:ds="http://schemas.openxmlformats.org/officeDocument/2006/customXml" ds:itemID="{7D24D886-9980-4E7F-9CD3-CE69B4368AB9}">
  <ds:schemaRefs>
    <ds:schemaRef ds:uri="http://schemas.microsoft.com/sharepoint/v3/contenttype/forms"/>
  </ds:schemaRefs>
</ds:datastoreItem>
</file>

<file path=customXml/itemProps3.xml><?xml version="1.0" encoding="utf-8"?>
<ds:datastoreItem xmlns:ds="http://schemas.openxmlformats.org/officeDocument/2006/customXml" ds:itemID="{AEA5BBD3-C916-4835-B140-F54C4936A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0f4fb-dd43-48c8-b0b2-f661c33f3f3c"/>
    <ds:schemaRef ds:uri="30eae720-c27e-4828-92b5-66077481c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6A61D-5911-42C8-82AC-254F06134751}">
  <ds:schemaRefs>
    <ds:schemaRef ds:uri="http://schemas.microsoft.com/office/2006/metadata/properties"/>
    <ds:schemaRef ds:uri="http://schemas.microsoft.com/office/infopath/2007/PartnerControls"/>
    <ds:schemaRef ds:uri="30eae720-c27e-4828-92b5-66077481cd2f"/>
    <ds:schemaRef ds:uri="ab40f4fb-dd43-48c8-b0b2-f661c33f3f3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7397</Words>
  <Characters>40686</Characters>
  <Application>Microsoft Office Word</Application>
  <DocSecurity>0</DocSecurity>
  <Lines>339</Lines>
  <Paragraphs>95</Paragraphs>
  <ScaleCrop>false</ScaleCrop>
  <HeadingPairs>
    <vt:vector size="2" baseType="variant">
      <vt:variant>
        <vt:lpstr>Titel</vt:lpstr>
      </vt:variant>
      <vt:variant>
        <vt:i4>1</vt:i4>
      </vt:variant>
    </vt:vector>
  </HeadingPairs>
  <TitlesOfParts>
    <vt:vector size="1" baseType="lpstr">
      <vt:lpstr/>
    </vt:vector>
  </TitlesOfParts>
  <Company>FME</Company>
  <LinksUpToDate>false</LinksUpToDate>
  <CharactersWithSpaces>47988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miranda.groot@nvkl.nl</dc:creator>
  <cp:keywords/>
  <dc:description/>
  <cp:lastModifiedBy>Miranda Groot Zwaaftink</cp:lastModifiedBy>
  <cp:revision>3</cp:revision>
  <cp:lastPrinted>2020-01-14T11:45:00Z</cp:lastPrinted>
  <dcterms:created xsi:type="dcterms:W3CDTF">2025-03-27T11:17:00Z</dcterms:created>
  <dcterms:modified xsi:type="dcterms:W3CDTF">2025-03-27T11:19:00Z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0x0101000FC1DC766F7A6F4C9FDE9133385D78AD</vt:lpwstr>
  </property>
  <property fmtid="{D5CDD505-2E9C-101B-9397-08002B2CF9AE}" pid="3" name="Order">
    <vt:r8>100</vt:r8>
  </property>
  <property fmtid="{D5CDD505-2E9C-101B-9397-08002B2CF9AE}" pid="4" name="MSIP_Label_2eb442b8-1c49-4084-94f6-b60da537c63f_Enabled">
    <vt:lpwstr>true</vt:lpwstr>
  </property>
  <property fmtid="{D5CDD505-2E9C-101B-9397-08002B2CF9AE}" pid="5" name="MSIP_Label_2eb442b8-1c49-4084-94f6-b60da537c63f_SetDate">
    <vt:lpwstr>2025-03-18T15:20:58Z</vt:lpwstr>
  </property>
  <property fmtid="{D5CDD505-2E9C-101B-9397-08002B2CF9AE}" pid="6" name="MSIP_Label_2eb442b8-1c49-4084-94f6-b60da537c63f_Method">
    <vt:lpwstr>Standard</vt:lpwstr>
  </property>
  <property fmtid="{D5CDD505-2E9C-101B-9397-08002B2CF9AE}" pid="7" name="MSIP_Label_2eb442b8-1c49-4084-94f6-b60da537c63f_Name">
    <vt:lpwstr>Intern</vt:lpwstr>
  </property>
  <property fmtid="{D5CDD505-2E9C-101B-9397-08002B2CF9AE}" pid="8" name="MSIP_Label_2eb442b8-1c49-4084-94f6-b60da537c63f_SiteId">
    <vt:lpwstr>2e1960e0-9240-4ea3-933b-1c5d9dcb494b</vt:lpwstr>
  </property>
  <property fmtid="{D5CDD505-2E9C-101B-9397-08002B2CF9AE}" pid="9" name="MSIP_Label_2eb442b8-1c49-4084-94f6-b60da537c63f_ActionId">
    <vt:lpwstr>c156527b-fc56-4428-98fe-b287d49251bb</vt:lpwstr>
  </property>
  <property fmtid="{D5CDD505-2E9C-101B-9397-08002B2CF9AE}" pid="10" name="MSIP_Label_2eb442b8-1c49-4084-94f6-b60da537c63f_ContentBits">
    <vt:lpwstr>0</vt:lpwstr>
  </property>
  <property fmtid="{D5CDD505-2E9C-101B-9397-08002B2CF9AE}" pid="11" name="MSIP_Label_2eb442b8-1c49-4084-94f6-b60da537c63f_Tag">
    <vt:lpwstr>10, 3, 0, 1</vt:lpwstr>
  </property>
  <property fmtid="{D5CDD505-2E9C-101B-9397-08002B2CF9AE}" pid="12" name="MediaServiceImageTags">
    <vt:lpwstr/>
  </property>
</Properties>
</file>